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99" w:rsidRDefault="00525BD6" w:rsidP="00525B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A80699">
        <w:rPr>
          <w:b/>
          <w:sz w:val="28"/>
          <w:szCs w:val="28"/>
        </w:rPr>
        <w:t>BILJEŠKE</w:t>
      </w:r>
    </w:p>
    <w:p w:rsidR="00A80699" w:rsidRDefault="00A80699" w:rsidP="00A8069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 FIN</w:t>
      </w:r>
      <w:r w:rsidR="00525BD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NCIJSKA IZVJEŠĆA ZA 01.01.-31.12.20</w:t>
      </w:r>
      <w:r w:rsidR="00305DB5">
        <w:rPr>
          <w:b/>
          <w:sz w:val="28"/>
          <w:szCs w:val="28"/>
        </w:rPr>
        <w:t>2</w:t>
      </w:r>
      <w:r w:rsidR="00C0038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</w:p>
    <w:p w:rsidR="00A80699" w:rsidRDefault="00A80699" w:rsidP="00A80699">
      <w:pPr>
        <w:rPr>
          <w:sz w:val="18"/>
          <w:szCs w:val="18"/>
        </w:rPr>
      </w:pPr>
    </w:p>
    <w:p w:rsidR="00A80699" w:rsidRDefault="00A80699" w:rsidP="00A80699">
      <w:pPr>
        <w:rPr>
          <w:sz w:val="18"/>
          <w:szCs w:val="18"/>
        </w:rPr>
      </w:pPr>
    </w:p>
    <w:p w:rsidR="00A80699" w:rsidRDefault="00A80699" w:rsidP="00A80699">
      <w:pPr>
        <w:rPr>
          <w:sz w:val="18"/>
          <w:szCs w:val="18"/>
        </w:rPr>
      </w:pPr>
    </w:p>
    <w:p w:rsidR="00A80699" w:rsidRDefault="00A80699" w:rsidP="00A80699">
      <w:pPr>
        <w:rPr>
          <w:b/>
          <w:sz w:val="20"/>
          <w:szCs w:val="20"/>
        </w:rPr>
      </w:pPr>
      <w:r>
        <w:rPr>
          <w:sz w:val="18"/>
          <w:szCs w:val="18"/>
        </w:rPr>
        <w:t xml:space="preserve">Broj RKP-a:             </w:t>
      </w:r>
      <w:r>
        <w:rPr>
          <w:b/>
          <w:sz w:val="18"/>
          <w:szCs w:val="18"/>
        </w:rPr>
        <w:t xml:space="preserve">07903                              </w:t>
      </w:r>
      <w:r>
        <w:rPr>
          <w:sz w:val="18"/>
          <w:szCs w:val="18"/>
        </w:rPr>
        <w:t xml:space="preserve">AOP </w:t>
      </w:r>
      <w:proofErr w:type="spellStart"/>
      <w:r>
        <w:rPr>
          <w:sz w:val="18"/>
          <w:szCs w:val="18"/>
        </w:rPr>
        <w:t>ozn</w:t>
      </w:r>
      <w:proofErr w:type="spellEnd"/>
      <w:r>
        <w:rPr>
          <w:sz w:val="18"/>
          <w:szCs w:val="18"/>
        </w:rPr>
        <w:t>. razdoblja</w:t>
      </w:r>
      <w:r>
        <w:rPr>
          <w:b/>
          <w:sz w:val="20"/>
          <w:szCs w:val="20"/>
        </w:rPr>
        <w:t>: 20</w:t>
      </w:r>
      <w:r w:rsidR="00305DB5">
        <w:rPr>
          <w:b/>
          <w:sz w:val="20"/>
          <w:szCs w:val="20"/>
        </w:rPr>
        <w:t>2</w:t>
      </w:r>
      <w:r w:rsidR="00C00384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-12                                                                             </w:t>
      </w:r>
    </w:p>
    <w:p w:rsidR="00A80699" w:rsidRDefault="00A80699" w:rsidP="00A80699">
      <w:pPr>
        <w:rPr>
          <w:sz w:val="18"/>
          <w:szCs w:val="18"/>
        </w:rPr>
      </w:pPr>
      <w:r>
        <w:rPr>
          <w:sz w:val="20"/>
          <w:szCs w:val="20"/>
        </w:rPr>
        <w:t>Matični broj:</w:t>
      </w:r>
      <w:r>
        <w:rPr>
          <w:b/>
          <w:sz w:val="20"/>
          <w:szCs w:val="20"/>
        </w:rPr>
        <w:t xml:space="preserve">         3324966                                                                                   </w:t>
      </w:r>
    </w:p>
    <w:p w:rsidR="00A80699" w:rsidRDefault="00A80699" w:rsidP="00A80699">
      <w:pPr>
        <w:rPr>
          <w:b/>
          <w:sz w:val="28"/>
          <w:szCs w:val="28"/>
        </w:rPr>
      </w:pPr>
      <w:r>
        <w:rPr>
          <w:sz w:val="18"/>
          <w:szCs w:val="18"/>
        </w:rPr>
        <w:t>Naziv obveznika</w:t>
      </w:r>
      <w:r>
        <w:t xml:space="preserve">:   </w:t>
      </w:r>
      <w:r>
        <w:rPr>
          <w:b/>
          <w:sz w:val="20"/>
          <w:szCs w:val="20"/>
        </w:rPr>
        <w:t>DOM ZA STARIJE I NEMOĆNE OSOBE VELIKA</w:t>
      </w:r>
    </w:p>
    <w:p w:rsidR="00A80699" w:rsidRDefault="00A80699" w:rsidP="00A80699">
      <w:pPr>
        <w:rPr>
          <w:sz w:val="18"/>
          <w:szCs w:val="18"/>
        </w:rPr>
      </w:pPr>
      <w:r>
        <w:rPr>
          <w:sz w:val="18"/>
          <w:szCs w:val="18"/>
        </w:rPr>
        <w:t>Pošta i mjesto</w:t>
      </w:r>
      <w:r>
        <w:t xml:space="preserve">:       </w:t>
      </w:r>
      <w:r>
        <w:rPr>
          <w:b/>
          <w:sz w:val="20"/>
          <w:szCs w:val="20"/>
        </w:rPr>
        <w:t xml:space="preserve">34330     VELIKA                                                                                 </w:t>
      </w:r>
      <w:r>
        <w:rPr>
          <w:sz w:val="20"/>
          <w:szCs w:val="20"/>
        </w:rPr>
        <w:t>OIB</w:t>
      </w:r>
      <w:r>
        <w:rPr>
          <w:b/>
          <w:sz w:val="20"/>
          <w:szCs w:val="20"/>
        </w:rPr>
        <w:t xml:space="preserve">: 38318755981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0699" w:rsidRDefault="00A80699" w:rsidP="00A80699">
      <w:pPr>
        <w:rPr>
          <w:sz w:val="28"/>
          <w:szCs w:val="28"/>
        </w:rPr>
      </w:pPr>
      <w:r>
        <w:rPr>
          <w:sz w:val="18"/>
          <w:szCs w:val="18"/>
        </w:rPr>
        <w:t>Ulica i kućni broj</w:t>
      </w:r>
      <w:r>
        <w:rPr>
          <w:b/>
          <w:sz w:val="18"/>
          <w:szCs w:val="18"/>
        </w:rPr>
        <w:t xml:space="preserve">:   </w:t>
      </w:r>
      <w:r>
        <w:rPr>
          <w:b/>
          <w:sz w:val="20"/>
          <w:szCs w:val="20"/>
        </w:rPr>
        <w:t xml:space="preserve">L. </w:t>
      </w:r>
      <w:proofErr w:type="spellStart"/>
      <w:r>
        <w:rPr>
          <w:b/>
          <w:sz w:val="20"/>
          <w:szCs w:val="20"/>
        </w:rPr>
        <w:t>Ibrišimovića</w:t>
      </w:r>
      <w:proofErr w:type="spellEnd"/>
      <w:r>
        <w:rPr>
          <w:b/>
          <w:sz w:val="20"/>
          <w:szCs w:val="20"/>
        </w:rPr>
        <w:t xml:space="preserve"> 7</w:t>
      </w:r>
      <w:r>
        <w:rPr>
          <w:sz w:val="28"/>
          <w:szCs w:val="28"/>
        </w:rPr>
        <w:t xml:space="preserve"> </w:t>
      </w:r>
    </w:p>
    <w:p w:rsidR="00A80699" w:rsidRDefault="00A80699" w:rsidP="00A80699">
      <w:pPr>
        <w:rPr>
          <w:sz w:val="28"/>
          <w:szCs w:val="28"/>
        </w:rPr>
      </w:pPr>
      <w:r>
        <w:rPr>
          <w:sz w:val="20"/>
          <w:szCs w:val="20"/>
        </w:rPr>
        <w:t>Razina:</w:t>
      </w:r>
      <w:r>
        <w:rPr>
          <w:b/>
          <w:sz w:val="20"/>
          <w:szCs w:val="20"/>
        </w:rPr>
        <w:t xml:space="preserve">                  31</w:t>
      </w:r>
      <w:r>
        <w:rPr>
          <w:sz w:val="28"/>
          <w:szCs w:val="28"/>
        </w:rPr>
        <w:t xml:space="preserve">    </w:t>
      </w:r>
      <w:r>
        <w:rPr>
          <w:sz w:val="18"/>
          <w:szCs w:val="18"/>
        </w:rPr>
        <w:t>proračunski korisnik JLP®S  koji obavlja poslove u sklopu funkcija koje se decentraliziraju</w:t>
      </w:r>
      <w:r>
        <w:rPr>
          <w:sz w:val="28"/>
          <w:szCs w:val="28"/>
        </w:rPr>
        <w:t xml:space="preserve">                                   </w:t>
      </w:r>
    </w:p>
    <w:p w:rsidR="00A80699" w:rsidRDefault="00A80699" w:rsidP="00A80699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Šifra djelatnosti:  </w:t>
      </w:r>
      <w:r>
        <w:rPr>
          <w:b/>
          <w:sz w:val="20"/>
          <w:szCs w:val="20"/>
        </w:rPr>
        <w:t xml:space="preserve"> 8730  </w:t>
      </w:r>
      <w:r>
        <w:rPr>
          <w:sz w:val="18"/>
          <w:szCs w:val="18"/>
        </w:rPr>
        <w:t>Djelatnosti socijalne skrbi sa smještajem za starije osobe i osobe s invaliditetom</w:t>
      </w:r>
    </w:p>
    <w:p w:rsidR="00A80699" w:rsidRDefault="00A80699" w:rsidP="00A80699">
      <w:pPr>
        <w:rPr>
          <w:b/>
          <w:sz w:val="20"/>
          <w:szCs w:val="20"/>
        </w:rPr>
      </w:pPr>
      <w:r>
        <w:rPr>
          <w:sz w:val="18"/>
          <w:szCs w:val="18"/>
        </w:rPr>
        <w:t xml:space="preserve">Razdjel:                    </w:t>
      </w:r>
      <w:r>
        <w:rPr>
          <w:b/>
          <w:sz w:val="18"/>
          <w:szCs w:val="18"/>
        </w:rPr>
        <w:t>0</w:t>
      </w:r>
      <w:r>
        <w:rPr>
          <w:b/>
          <w:sz w:val="20"/>
          <w:szCs w:val="20"/>
        </w:rPr>
        <w:t xml:space="preserve">        </w:t>
      </w:r>
      <w:r>
        <w:rPr>
          <w:sz w:val="18"/>
          <w:szCs w:val="18"/>
        </w:rPr>
        <w:t>Razdjel: NEMA RAZDJELA</w:t>
      </w:r>
    </w:p>
    <w:p w:rsidR="00A80699" w:rsidRDefault="00A80699" w:rsidP="00A80699">
      <w:pPr>
        <w:rPr>
          <w:sz w:val="18"/>
          <w:szCs w:val="18"/>
        </w:rPr>
      </w:pPr>
      <w:r>
        <w:rPr>
          <w:sz w:val="18"/>
          <w:szCs w:val="18"/>
        </w:rPr>
        <w:t xml:space="preserve">Šifra općine:            </w:t>
      </w:r>
      <w:r>
        <w:rPr>
          <w:b/>
          <w:sz w:val="18"/>
          <w:szCs w:val="18"/>
        </w:rPr>
        <w:t xml:space="preserve">475     </w:t>
      </w:r>
      <w:r>
        <w:rPr>
          <w:sz w:val="18"/>
          <w:szCs w:val="18"/>
        </w:rPr>
        <w:t>Županija: POŽEŠKO-SLAVONSKA, općina : VELIKA</w:t>
      </w:r>
    </w:p>
    <w:p w:rsidR="00A80699" w:rsidRDefault="00A80699" w:rsidP="00A8069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p w:rsidR="00A80699" w:rsidRDefault="00A80699" w:rsidP="00CF1ADF">
      <w:pPr>
        <w:jc w:val="both"/>
        <w:rPr>
          <w:b/>
          <w:sz w:val="28"/>
          <w:szCs w:val="28"/>
        </w:rPr>
      </w:pPr>
    </w:p>
    <w:p w:rsidR="00CF1ADF" w:rsidRDefault="00CF1ADF" w:rsidP="00CF1ADF">
      <w:pPr>
        <w:jc w:val="both"/>
        <w:rPr>
          <w:b/>
          <w:sz w:val="28"/>
          <w:szCs w:val="28"/>
        </w:rPr>
      </w:pPr>
    </w:p>
    <w:p w:rsidR="00EE68F2" w:rsidRDefault="00CF1ADF" w:rsidP="007067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Dom za starije i nemoćne osobe Velika je javna ustanova za obavljanje socijalnih usluga skrbi i njege o odraslim i nemoćnim osobama (starije i nemoćne osobe) čija je djelatnost</w:t>
      </w:r>
      <w:r w:rsidR="00A91C6F">
        <w:rPr>
          <w:sz w:val="28"/>
          <w:szCs w:val="28"/>
        </w:rPr>
        <w:t>:</w:t>
      </w:r>
    </w:p>
    <w:p w:rsidR="00A91C6F" w:rsidRDefault="00A91C6F" w:rsidP="00A91C6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1ADF" w:rsidRPr="00A91C6F">
        <w:rPr>
          <w:sz w:val="28"/>
          <w:szCs w:val="28"/>
        </w:rPr>
        <w:t xml:space="preserve"> pružanje usluga u okviru smještaja (stanovanja, prehrane, brige o zdravlju, njege, socijalnog rada, </w:t>
      </w:r>
      <w:r w:rsidR="00F26BB5" w:rsidRPr="00A91C6F">
        <w:rPr>
          <w:sz w:val="28"/>
          <w:szCs w:val="28"/>
        </w:rPr>
        <w:t xml:space="preserve">psihosocijalne rehabilitacije, fizikalne terapije, radne terapije, radnih aktivnosti, aktivnog provođenja vremena i organiziranog prijevoza, ovisno o utvrđenim potrebama i izboru korisnika), </w:t>
      </w:r>
    </w:p>
    <w:p w:rsidR="00A91C6F" w:rsidRDefault="00A91C6F" w:rsidP="00A91C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6BB5" w:rsidRPr="00A91C6F">
        <w:rPr>
          <w:sz w:val="28"/>
          <w:szCs w:val="28"/>
        </w:rPr>
        <w:t xml:space="preserve">pružanje usluga poludnevnog i cjelodnevnog boravka, </w:t>
      </w:r>
    </w:p>
    <w:p w:rsidR="00A91C6F" w:rsidRDefault="00A91C6F" w:rsidP="00A91C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6BB5" w:rsidRPr="00A91C6F">
        <w:rPr>
          <w:sz w:val="28"/>
          <w:szCs w:val="28"/>
        </w:rPr>
        <w:t>pružanje usluga smještaja za osobe oboljele od Alzheimerove demencije u terminalnom stanju bolesti te</w:t>
      </w:r>
    </w:p>
    <w:p w:rsidR="00CF1ADF" w:rsidRDefault="00A91C6F" w:rsidP="00A91C6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6BB5" w:rsidRPr="00A91C6F">
        <w:rPr>
          <w:sz w:val="28"/>
          <w:szCs w:val="28"/>
        </w:rPr>
        <w:t xml:space="preserve"> pružanje usluge pomoći i njege u kući.</w:t>
      </w:r>
    </w:p>
    <w:p w:rsidR="00EE68F2" w:rsidRDefault="00EE68F2" w:rsidP="00A91C6F">
      <w:pPr>
        <w:jc w:val="both"/>
        <w:rPr>
          <w:sz w:val="28"/>
          <w:szCs w:val="28"/>
        </w:rPr>
      </w:pPr>
    </w:p>
    <w:p w:rsidR="00EE68F2" w:rsidRPr="00A91C6F" w:rsidRDefault="00EE68F2" w:rsidP="00A91C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Osnivač Doma za starije i nemoćne osobe Velika je Požeško slavonska županija.</w:t>
      </w:r>
    </w:p>
    <w:p w:rsidR="00CF1ADF" w:rsidRDefault="00365CBE" w:rsidP="00CF1A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365CBE">
        <w:rPr>
          <w:sz w:val="28"/>
          <w:szCs w:val="28"/>
        </w:rPr>
        <w:t>U okviru svoje osnovne djelatnosti</w:t>
      </w:r>
      <w:r w:rsidR="000B71A3">
        <w:rPr>
          <w:sz w:val="28"/>
          <w:szCs w:val="28"/>
        </w:rPr>
        <w:t xml:space="preserve">, </w:t>
      </w:r>
      <w:r w:rsidRPr="00365CBE">
        <w:rPr>
          <w:sz w:val="28"/>
          <w:szCs w:val="28"/>
        </w:rPr>
        <w:t xml:space="preserve"> Dom skrbi za 130 korisnika</w:t>
      </w:r>
      <w:r w:rsidR="00EE68F2">
        <w:rPr>
          <w:sz w:val="28"/>
          <w:szCs w:val="28"/>
        </w:rPr>
        <w:t>, koliki je i smještajni kapacitet.</w:t>
      </w:r>
    </w:p>
    <w:p w:rsidR="00EE68F2" w:rsidRPr="00365CBE" w:rsidRDefault="00EE68F2" w:rsidP="00CF1A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0764" w:rsidRDefault="00A30764" w:rsidP="00A30764">
      <w:pPr>
        <w:ind w:firstLine="708"/>
        <w:jc w:val="both"/>
        <w:rPr>
          <w:sz w:val="28"/>
          <w:szCs w:val="28"/>
        </w:rPr>
      </w:pPr>
      <w:r w:rsidRPr="00A30764">
        <w:rPr>
          <w:sz w:val="28"/>
          <w:szCs w:val="28"/>
        </w:rPr>
        <w:t>Ustanova u svome radu provodi programe i aktivnosti u skladu sa nizom zakonskih propisa i to:</w:t>
      </w:r>
      <w:r w:rsidRPr="00A30764">
        <w:rPr>
          <w:b/>
          <w:sz w:val="28"/>
          <w:szCs w:val="28"/>
        </w:rPr>
        <w:t xml:space="preserve"> </w:t>
      </w:r>
      <w:r w:rsidRPr="00A30764">
        <w:rPr>
          <w:sz w:val="28"/>
          <w:szCs w:val="28"/>
        </w:rPr>
        <w:t xml:space="preserve">Zakona o socijalnoj skrbi (NN broj </w:t>
      </w:r>
      <w:r w:rsidR="00287841">
        <w:rPr>
          <w:sz w:val="28"/>
          <w:szCs w:val="28"/>
        </w:rPr>
        <w:t>18/22, 46/22 i 119/22</w:t>
      </w:r>
      <w:r w:rsidRPr="00A30764">
        <w:rPr>
          <w:sz w:val="28"/>
          <w:szCs w:val="28"/>
        </w:rPr>
        <w:t>),</w:t>
      </w:r>
      <w:r w:rsidRPr="00A30764">
        <w:rPr>
          <w:b/>
          <w:sz w:val="28"/>
          <w:szCs w:val="28"/>
        </w:rPr>
        <w:t xml:space="preserve"> </w:t>
      </w:r>
      <w:r w:rsidRPr="00A30764">
        <w:rPr>
          <w:sz w:val="28"/>
          <w:szCs w:val="28"/>
        </w:rPr>
        <w:t>Zakona o ustanovama (NN  76/93,29/97,47/99,35/08</w:t>
      </w:r>
      <w:r w:rsidR="00287841">
        <w:rPr>
          <w:sz w:val="28"/>
          <w:szCs w:val="28"/>
        </w:rPr>
        <w:t>,</w:t>
      </w:r>
      <w:r w:rsidR="00C96E24">
        <w:rPr>
          <w:sz w:val="28"/>
          <w:szCs w:val="28"/>
        </w:rPr>
        <w:t>127/19</w:t>
      </w:r>
      <w:r w:rsidR="00287841">
        <w:rPr>
          <w:sz w:val="28"/>
          <w:szCs w:val="28"/>
        </w:rPr>
        <w:t xml:space="preserve"> i 151/22</w:t>
      </w:r>
      <w:r w:rsidRPr="00A30764">
        <w:rPr>
          <w:sz w:val="28"/>
          <w:szCs w:val="28"/>
        </w:rPr>
        <w:t xml:space="preserve">), Pravilnikom </w:t>
      </w:r>
      <w:r w:rsidR="00287841">
        <w:rPr>
          <w:sz w:val="28"/>
          <w:szCs w:val="28"/>
        </w:rPr>
        <w:t>o mjerilima</w:t>
      </w:r>
      <w:r w:rsidRPr="00A30764">
        <w:rPr>
          <w:sz w:val="28"/>
          <w:szCs w:val="28"/>
        </w:rPr>
        <w:t xml:space="preserve"> za pruža</w:t>
      </w:r>
      <w:r w:rsidR="00287841">
        <w:rPr>
          <w:sz w:val="28"/>
          <w:szCs w:val="28"/>
        </w:rPr>
        <w:t>telje</w:t>
      </w:r>
      <w:r w:rsidRPr="00A30764">
        <w:rPr>
          <w:sz w:val="28"/>
          <w:szCs w:val="28"/>
        </w:rPr>
        <w:t xml:space="preserve"> socijalnih usluga (NN broj: </w:t>
      </w:r>
      <w:r w:rsidR="00287841">
        <w:rPr>
          <w:sz w:val="28"/>
          <w:szCs w:val="28"/>
        </w:rPr>
        <w:t>110/22</w:t>
      </w:r>
      <w:r w:rsidRPr="00A30764">
        <w:rPr>
          <w:sz w:val="28"/>
          <w:szCs w:val="28"/>
        </w:rPr>
        <w:t>).</w:t>
      </w:r>
    </w:p>
    <w:p w:rsidR="00376097" w:rsidRPr="00A30764" w:rsidRDefault="00376097" w:rsidP="00A30764">
      <w:pPr>
        <w:ind w:firstLine="708"/>
        <w:jc w:val="both"/>
        <w:rPr>
          <w:sz w:val="28"/>
          <w:szCs w:val="28"/>
        </w:rPr>
      </w:pPr>
    </w:p>
    <w:p w:rsidR="00A30764" w:rsidRPr="00A30764" w:rsidRDefault="00A30764" w:rsidP="00A30764">
      <w:pPr>
        <w:ind w:firstLine="708"/>
        <w:jc w:val="both"/>
        <w:rPr>
          <w:sz w:val="28"/>
          <w:szCs w:val="28"/>
        </w:rPr>
      </w:pPr>
      <w:r w:rsidRPr="00A30764">
        <w:rPr>
          <w:sz w:val="28"/>
          <w:szCs w:val="28"/>
        </w:rPr>
        <w:t>Kod planiranja kadrova i rashoda za zaposlene potrebno je primijeniti odredbe  Zakona o radu, Zakona o porezu na dohodak, Zakona o plaćama u javnim službama i Uredbe o nazivima radnih mjesta i koeficijentima složenosti poslova u javnim službama, Osnovice za izračun plaće radnika u javnim službama, odredaba Temeljnog kolektivnog ugovora za službenike i namještenike u javnim službama i Kolektivnog ugovora za djelatnost socijalne skrbi koji se primjenjuju kao pravna pravila.</w:t>
      </w:r>
    </w:p>
    <w:p w:rsidR="00A30764" w:rsidRDefault="00A30764" w:rsidP="00A30764">
      <w:pPr>
        <w:ind w:firstLine="708"/>
        <w:jc w:val="both"/>
        <w:rPr>
          <w:sz w:val="28"/>
          <w:szCs w:val="28"/>
        </w:rPr>
      </w:pPr>
      <w:r w:rsidRPr="00A30764">
        <w:rPr>
          <w:sz w:val="28"/>
          <w:szCs w:val="28"/>
        </w:rPr>
        <w:lastRenderedPageBreak/>
        <w:t xml:space="preserve">U  financijskom poslovanju potrebno se pridržavati Zakona o proračunu (NN broj: </w:t>
      </w:r>
      <w:r w:rsidR="00356BDC">
        <w:rPr>
          <w:sz w:val="28"/>
          <w:szCs w:val="28"/>
        </w:rPr>
        <w:t>144/21</w:t>
      </w:r>
      <w:r w:rsidRPr="00A30764">
        <w:rPr>
          <w:sz w:val="28"/>
          <w:szCs w:val="28"/>
        </w:rPr>
        <w:t>), Pravilnika o proračunskom r</w:t>
      </w:r>
      <w:r>
        <w:rPr>
          <w:sz w:val="28"/>
          <w:szCs w:val="28"/>
        </w:rPr>
        <w:t>ačunovodstvu i računskom planu,</w:t>
      </w:r>
      <w:r w:rsidR="00356B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Pravilnika o financijskom izvještavanju u proračunskom računovodstvu,</w:t>
      </w:r>
      <w:r w:rsidRPr="00A30764">
        <w:rPr>
          <w:sz w:val="28"/>
          <w:szCs w:val="28"/>
        </w:rPr>
        <w:t xml:space="preserve"> Zakona o javnoj nabavi, Zakona o fiskalnoj odgovornosti, Pravilnika o zaštiti i čuvanju arhivske i </w:t>
      </w:r>
      <w:proofErr w:type="spellStart"/>
      <w:r w:rsidRPr="00A30764">
        <w:rPr>
          <w:sz w:val="28"/>
          <w:szCs w:val="28"/>
        </w:rPr>
        <w:t>registraturne</w:t>
      </w:r>
      <w:proofErr w:type="spellEnd"/>
      <w:r w:rsidRPr="00A30764">
        <w:rPr>
          <w:sz w:val="28"/>
          <w:szCs w:val="28"/>
        </w:rPr>
        <w:t xml:space="preserve"> građe izvan arhiva. </w:t>
      </w:r>
    </w:p>
    <w:p w:rsidR="00C05CE8" w:rsidRDefault="00C05CE8" w:rsidP="00A30764">
      <w:pPr>
        <w:ind w:firstLine="708"/>
        <w:jc w:val="both"/>
        <w:rPr>
          <w:sz w:val="28"/>
          <w:szCs w:val="28"/>
        </w:rPr>
      </w:pPr>
    </w:p>
    <w:p w:rsidR="00365CBE" w:rsidRDefault="00C96E24" w:rsidP="00A307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Kao i prethodne </w:t>
      </w:r>
      <w:r w:rsidR="00376097">
        <w:rPr>
          <w:sz w:val="28"/>
          <w:szCs w:val="28"/>
        </w:rPr>
        <w:t xml:space="preserve">dvije </w:t>
      </w:r>
      <w:r>
        <w:rPr>
          <w:sz w:val="28"/>
          <w:szCs w:val="28"/>
        </w:rPr>
        <w:t>godine,</w:t>
      </w:r>
      <w:r w:rsidR="00C05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</w:t>
      </w:r>
      <w:r w:rsidR="00C05CE8">
        <w:rPr>
          <w:sz w:val="28"/>
          <w:szCs w:val="28"/>
        </w:rPr>
        <w:t>poslovanje Doma za starije i nemoćne osobe Velika</w:t>
      </w:r>
      <w:r w:rsidR="007067B1">
        <w:rPr>
          <w:sz w:val="28"/>
          <w:szCs w:val="28"/>
        </w:rPr>
        <w:t>,</w:t>
      </w:r>
      <w:r w:rsidR="00C05CE8">
        <w:rPr>
          <w:sz w:val="28"/>
          <w:szCs w:val="28"/>
        </w:rPr>
        <w:t xml:space="preserve"> u 202</w:t>
      </w:r>
      <w:r w:rsidR="00376097">
        <w:rPr>
          <w:sz w:val="28"/>
          <w:szCs w:val="28"/>
        </w:rPr>
        <w:t>2</w:t>
      </w:r>
      <w:r w:rsidR="00C05CE8">
        <w:rPr>
          <w:sz w:val="28"/>
          <w:szCs w:val="28"/>
        </w:rPr>
        <w:t xml:space="preserve">. </w:t>
      </w:r>
      <w:r>
        <w:rPr>
          <w:sz w:val="28"/>
          <w:szCs w:val="28"/>
        </w:rPr>
        <w:t>g</w:t>
      </w:r>
      <w:r w:rsidR="00C05CE8">
        <w:rPr>
          <w:sz w:val="28"/>
          <w:szCs w:val="28"/>
        </w:rPr>
        <w:t>odini</w:t>
      </w:r>
      <w:r>
        <w:rPr>
          <w:sz w:val="28"/>
          <w:szCs w:val="28"/>
        </w:rPr>
        <w:t xml:space="preserve"> utjecala</w:t>
      </w:r>
      <w:r w:rsidR="00C05CE8">
        <w:rPr>
          <w:sz w:val="28"/>
          <w:szCs w:val="28"/>
        </w:rPr>
        <w:t xml:space="preserve"> je </w:t>
      </w:r>
      <w:proofErr w:type="spellStart"/>
      <w:r w:rsidR="00C05CE8">
        <w:rPr>
          <w:sz w:val="28"/>
          <w:szCs w:val="28"/>
        </w:rPr>
        <w:t>pandemija</w:t>
      </w:r>
      <w:proofErr w:type="spellEnd"/>
      <w:r w:rsidR="00C05CE8">
        <w:rPr>
          <w:sz w:val="28"/>
          <w:szCs w:val="28"/>
        </w:rPr>
        <w:t xml:space="preserve"> korona virusom. Poslovanje, organizaciju rada, izvršenje financijskog plana i sve ostale aktivnosti bile su usmjerene, sukladno uputama civilnog i županijskog stožera, </w:t>
      </w:r>
      <w:r w:rsidR="007F4B2A">
        <w:rPr>
          <w:sz w:val="28"/>
          <w:szCs w:val="28"/>
        </w:rPr>
        <w:t>sprečavanju širenja zaraze korisnika i radnika Doma.</w:t>
      </w:r>
    </w:p>
    <w:p w:rsidR="007067B1" w:rsidRDefault="00376097" w:rsidP="003760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Kako smo već naveli u Bilješkama za 2021. godinu, </w:t>
      </w:r>
      <w:r w:rsidR="007067B1">
        <w:rPr>
          <w:sz w:val="28"/>
          <w:szCs w:val="28"/>
        </w:rPr>
        <w:t xml:space="preserve">u svibnju 2021. godine 35 radnika podnijelo je tužbe protiv Doma radi isplate razlike plaće za od 6% za 2016. i 2017. godinu za što su </w:t>
      </w:r>
      <w:r>
        <w:rPr>
          <w:sz w:val="28"/>
          <w:szCs w:val="28"/>
        </w:rPr>
        <w:t>pristigle sudske presude u korist radnika, te je za 25 radnika izvršena isplata u toku 2022. godine.</w:t>
      </w:r>
    </w:p>
    <w:p w:rsidR="00376097" w:rsidRPr="00A30764" w:rsidRDefault="00376097" w:rsidP="00376097">
      <w:pPr>
        <w:ind w:firstLine="708"/>
        <w:jc w:val="both"/>
        <w:rPr>
          <w:sz w:val="28"/>
          <w:szCs w:val="28"/>
        </w:rPr>
      </w:pPr>
    </w:p>
    <w:p w:rsidR="00F26BB5" w:rsidRDefault="00F26BB5" w:rsidP="00CF1ADF">
      <w:pPr>
        <w:jc w:val="both"/>
        <w:rPr>
          <w:b/>
          <w:sz w:val="28"/>
          <w:szCs w:val="28"/>
        </w:rPr>
      </w:pPr>
    </w:p>
    <w:p w:rsidR="00A80699" w:rsidRDefault="00A80699" w:rsidP="00A806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BILANCA</w:t>
      </w:r>
    </w:p>
    <w:p w:rsidR="00A80699" w:rsidRDefault="00A80699" w:rsidP="00A80699">
      <w:pPr>
        <w:jc w:val="both"/>
        <w:rPr>
          <w:b/>
          <w:sz w:val="28"/>
          <w:szCs w:val="28"/>
        </w:rPr>
      </w:pPr>
    </w:p>
    <w:p w:rsidR="00A80699" w:rsidRDefault="00A80699" w:rsidP="000B71A3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Imovina</w:t>
      </w:r>
    </w:p>
    <w:p w:rsidR="000B71A3" w:rsidRDefault="000B71A3" w:rsidP="000B71A3">
      <w:pPr>
        <w:ind w:firstLine="360"/>
        <w:jc w:val="both"/>
        <w:rPr>
          <w:b/>
          <w:sz w:val="28"/>
          <w:szCs w:val="28"/>
        </w:rPr>
      </w:pPr>
    </w:p>
    <w:p w:rsidR="00A80699" w:rsidRDefault="00734FFB" w:rsidP="00A80699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B</w:t>
      </w:r>
      <w:r w:rsidR="00A80699">
        <w:rPr>
          <w:b/>
          <w:sz w:val="28"/>
          <w:szCs w:val="28"/>
        </w:rPr>
        <w:t>002</w:t>
      </w:r>
      <w:r w:rsidR="00A80699">
        <w:rPr>
          <w:sz w:val="28"/>
          <w:szCs w:val="28"/>
        </w:rPr>
        <w:t xml:space="preserve"> Nefinancijska imovina</w:t>
      </w:r>
    </w:p>
    <w:p w:rsidR="00A80699" w:rsidRDefault="00A80699" w:rsidP="00A80699">
      <w:pPr>
        <w:ind w:firstLine="360"/>
        <w:jc w:val="both"/>
        <w:rPr>
          <w:sz w:val="28"/>
          <w:szCs w:val="28"/>
        </w:rPr>
      </w:pPr>
    </w:p>
    <w:p w:rsidR="00A80699" w:rsidRDefault="001A68BF" w:rsidP="00DB4A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Tije</w:t>
      </w:r>
      <w:r w:rsidR="00A80699">
        <w:rPr>
          <w:sz w:val="28"/>
          <w:szCs w:val="28"/>
        </w:rPr>
        <w:t>kom 20</w:t>
      </w:r>
      <w:r w:rsidR="00FA4526">
        <w:rPr>
          <w:sz w:val="28"/>
          <w:szCs w:val="28"/>
        </w:rPr>
        <w:t>2</w:t>
      </w:r>
      <w:r w:rsidR="008B33C7">
        <w:rPr>
          <w:sz w:val="28"/>
          <w:szCs w:val="28"/>
        </w:rPr>
        <w:t>2</w:t>
      </w:r>
      <w:r w:rsidR="00A80699">
        <w:rPr>
          <w:sz w:val="28"/>
          <w:szCs w:val="28"/>
        </w:rPr>
        <w:t xml:space="preserve">. godine nabavljena je imovina </w:t>
      </w:r>
      <w:r w:rsidR="00001297">
        <w:rPr>
          <w:sz w:val="28"/>
          <w:szCs w:val="28"/>
        </w:rPr>
        <w:t xml:space="preserve">(postrojenja i oprema) </w:t>
      </w:r>
      <w:r w:rsidR="00A80699">
        <w:rPr>
          <w:sz w:val="28"/>
          <w:szCs w:val="28"/>
        </w:rPr>
        <w:t xml:space="preserve">u vrijednosti  </w:t>
      </w:r>
      <w:r w:rsidR="008B33C7">
        <w:rPr>
          <w:b/>
          <w:sz w:val="28"/>
          <w:szCs w:val="28"/>
        </w:rPr>
        <w:t>128.623,96</w:t>
      </w:r>
      <w:r w:rsidR="00EE68F2">
        <w:rPr>
          <w:b/>
          <w:sz w:val="28"/>
          <w:szCs w:val="28"/>
        </w:rPr>
        <w:t xml:space="preserve"> </w:t>
      </w:r>
      <w:r w:rsidR="00EE68F2">
        <w:rPr>
          <w:sz w:val="28"/>
          <w:szCs w:val="28"/>
        </w:rPr>
        <w:t>kn.</w:t>
      </w:r>
    </w:p>
    <w:p w:rsidR="00A80699" w:rsidRDefault="00A80699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kraju 20</w:t>
      </w:r>
      <w:r w:rsidR="00A50B26">
        <w:rPr>
          <w:sz w:val="28"/>
          <w:szCs w:val="28"/>
        </w:rPr>
        <w:t>2</w:t>
      </w:r>
      <w:r w:rsidR="008B33C7">
        <w:rPr>
          <w:sz w:val="28"/>
          <w:szCs w:val="28"/>
        </w:rPr>
        <w:t>2</w:t>
      </w:r>
      <w:r>
        <w:rPr>
          <w:sz w:val="28"/>
          <w:szCs w:val="28"/>
        </w:rPr>
        <w:t xml:space="preserve">. godine obavljen je otpis dugotrajne imovine linearnom metodom otpisa gdje su primijenjene stope ispravka vrijednosti  uređene </w:t>
      </w:r>
      <w:r w:rsidR="005B0BA9">
        <w:rPr>
          <w:sz w:val="28"/>
          <w:szCs w:val="28"/>
        </w:rPr>
        <w:t xml:space="preserve">Pravilnikom </w:t>
      </w:r>
      <w:r>
        <w:rPr>
          <w:sz w:val="28"/>
          <w:szCs w:val="28"/>
        </w:rPr>
        <w:t>o proračunskom računovodstvu</w:t>
      </w:r>
      <w:r w:rsidR="00645E5B">
        <w:rPr>
          <w:sz w:val="28"/>
          <w:szCs w:val="28"/>
        </w:rPr>
        <w:t xml:space="preserve"> i računskom planu</w:t>
      </w:r>
      <w:r>
        <w:rPr>
          <w:sz w:val="28"/>
          <w:szCs w:val="28"/>
        </w:rPr>
        <w:t>. Ukupni otpis 20</w:t>
      </w:r>
      <w:r w:rsidR="00A50B26">
        <w:rPr>
          <w:sz w:val="28"/>
          <w:szCs w:val="28"/>
        </w:rPr>
        <w:t>2</w:t>
      </w:r>
      <w:r w:rsidR="008B33C7">
        <w:rPr>
          <w:sz w:val="28"/>
          <w:szCs w:val="28"/>
        </w:rPr>
        <w:t>2</w:t>
      </w:r>
      <w:r>
        <w:rPr>
          <w:sz w:val="28"/>
          <w:szCs w:val="28"/>
        </w:rPr>
        <w:t xml:space="preserve">. godine iznosio je </w:t>
      </w:r>
      <w:r w:rsidR="008B33C7">
        <w:rPr>
          <w:b/>
          <w:sz w:val="28"/>
          <w:szCs w:val="28"/>
        </w:rPr>
        <w:t>336.259,30</w:t>
      </w:r>
      <w:r>
        <w:rPr>
          <w:sz w:val="28"/>
          <w:szCs w:val="28"/>
        </w:rPr>
        <w:t xml:space="preserve"> kn. </w:t>
      </w:r>
    </w:p>
    <w:p w:rsidR="00F26BB5" w:rsidRDefault="00215305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461B">
        <w:rPr>
          <w:sz w:val="28"/>
          <w:szCs w:val="28"/>
        </w:rPr>
        <w:t>Budući da je godišnji otpis</w:t>
      </w:r>
      <w:r w:rsidR="00ED15A3">
        <w:rPr>
          <w:sz w:val="28"/>
          <w:szCs w:val="28"/>
        </w:rPr>
        <w:t xml:space="preserve"> </w:t>
      </w:r>
      <w:r w:rsidR="0090461B">
        <w:rPr>
          <w:sz w:val="28"/>
          <w:szCs w:val="28"/>
        </w:rPr>
        <w:t xml:space="preserve">nefinancijske imovine veći od iznosa nabavljene imovine tijekom godine, vrijednost </w:t>
      </w:r>
      <w:r w:rsidR="00F46027">
        <w:rPr>
          <w:sz w:val="28"/>
          <w:szCs w:val="28"/>
        </w:rPr>
        <w:t xml:space="preserve">nefinancijske </w:t>
      </w:r>
      <w:r w:rsidR="0090461B">
        <w:rPr>
          <w:sz w:val="28"/>
          <w:szCs w:val="28"/>
        </w:rPr>
        <w:t xml:space="preserve">imovine je manja (indeks </w:t>
      </w:r>
      <w:r w:rsidR="005B0BA9">
        <w:rPr>
          <w:sz w:val="28"/>
          <w:szCs w:val="28"/>
        </w:rPr>
        <w:t>85,7</w:t>
      </w:r>
      <w:r w:rsidR="0090461B">
        <w:rPr>
          <w:sz w:val="28"/>
          <w:szCs w:val="28"/>
        </w:rPr>
        <w:t>) u odnosu na stanje 01. siječnja 202</w:t>
      </w:r>
      <w:r w:rsidR="00E61231">
        <w:rPr>
          <w:sz w:val="28"/>
          <w:szCs w:val="28"/>
        </w:rPr>
        <w:t>2</w:t>
      </w:r>
      <w:r w:rsidR="0090461B">
        <w:rPr>
          <w:sz w:val="28"/>
          <w:szCs w:val="28"/>
        </w:rPr>
        <w:t>.</w:t>
      </w:r>
    </w:p>
    <w:p w:rsidR="0090461B" w:rsidRDefault="0090461B" w:rsidP="00A80699">
      <w:pPr>
        <w:jc w:val="both"/>
        <w:rPr>
          <w:sz w:val="28"/>
          <w:szCs w:val="28"/>
        </w:rPr>
      </w:pPr>
    </w:p>
    <w:p w:rsidR="00A80699" w:rsidRDefault="00734FFB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6E0A">
        <w:rPr>
          <w:b/>
          <w:sz w:val="28"/>
          <w:szCs w:val="28"/>
        </w:rPr>
        <w:t xml:space="preserve">1 </w:t>
      </w:r>
      <w:r w:rsidR="00A80699">
        <w:rPr>
          <w:sz w:val="28"/>
          <w:szCs w:val="28"/>
        </w:rPr>
        <w:t>Financijska imovina</w:t>
      </w:r>
    </w:p>
    <w:p w:rsidR="004D7511" w:rsidRDefault="00A80699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Na </w:t>
      </w:r>
      <w:r w:rsidR="001C6E0A">
        <w:rPr>
          <w:sz w:val="28"/>
          <w:szCs w:val="28"/>
        </w:rPr>
        <w:t>poziciji</w:t>
      </w:r>
      <w:r>
        <w:rPr>
          <w:sz w:val="28"/>
          <w:szCs w:val="28"/>
        </w:rPr>
        <w:t xml:space="preserve"> </w:t>
      </w:r>
      <w:r w:rsidR="00CD7FD9">
        <w:rPr>
          <w:sz w:val="28"/>
          <w:szCs w:val="28"/>
        </w:rPr>
        <w:t xml:space="preserve">Novac u banci i blagajni </w:t>
      </w:r>
      <w:r w:rsidR="001C6E0A" w:rsidRPr="001C6E0A">
        <w:rPr>
          <w:b/>
          <w:sz w:val="28"/>
          <w:szCs w:val="28"/>
        </w:rPr>
        <w:t>11</w:t>
      </w:r>
      <w:r w:rsidR="001C6E0A">
        <w:rPr>
          <w:sz w:val="28"/>
          <w:szCs w:val="28"/>
        </w:rPr>
        <w:t xml:space="preserve"> </w:t>
      </w:r>
      <w:r w:rsidR="00CD7FD9">
        <w:rPr>
          <w:sz w:val="28"/>
          <w:szCs w:val="28"/>
        </w:rPr>
        <w:t>na dan 31.12.20</w:t>
      </w:r>
      <w:r w:rsidR="00A50B26">
        <w:rPr>
          <w:sz w:val="28"/>
          <w:szCs w:val="28"/>
        </w:rPr>
        <w:t>2</w:t>
      </w:r>
      <w:r w:rsidR="005B0BA9">
        <w:rPr>
          <w:sz w:val="28"/>
          <w:szCs w:val="28"/>
        </w:rPr>
        <w:t>2</w:t>
      </w:r>
      <w:r w:rsidR="00CD7FD9">
        <w:rPr>
          <w:sz w:val="28"/>
          <w:szCs w:val="28"/>
        </w:rPr>
        <w:t xml:space="preserve">. </w:t>
      </w:r>
      <w:r w:rsidR="0090461B">
        <w:rPr>
          <w:sz w:val="28"/>
          <w:szCs w:val="28"/>
        </w:rPr>
        <w:t>bilježi</w:t>
      </w:r>
      <w:r w:rsidR="001C6E0A">
        <w:rPr>
          <w:sz w:val="28"/>
          <w:szCs w:val="28"/>
        </w:rPr>
        <w:t xml:space="preserve"> se</w:t>
      </w:r>
      <w:r w:rsidR="0090461B">
        <w:rPr>
          <w:sz w:val="28"/>
          <w:szCs w:val="28"/>
        </w:rPr>
        <w:t xml:space="preserve"> povećanje u odnosu na počet</w:t>
      </w:r>
      <w:r w:rsidR="003407B9">
        <w:rPr>
          <w:sz w:val="28"/>
          <w:szCs w:val="28"/>
        </w:rPr>
        <w:t>ak</w:t>
      </w:r>
      <w:r w:rsidR="0090461B">
        <w:rPr>
          <w:sz w:val="28"/>
          <w:szCs w:val="28"/>
        </w:rPr>
        <w:t xml:space="preserve"> godine</w:t>
      </w:r>
      <w:r w:rsidR="001C6E0A">
        <w:rPr>
          <w:sz w:val="28"/>
          <w:szCs w:val="28"/>
        </w:rPr>
        <w:t xml:space="preserve"> za 23,7%</w:t>
      </w:r>
      <w:r w:rsidR="003407B9">
        <w:rPr>
          <w:sz w:val="28"/>
          <w:szCs w:val="28"/>
        </w:rPr>
        <w:t>,</w:t>
      </w:r>
      <w:r w:rsidR="0090461B">
        <w:rPr>
          <w:sz w:val="28"/>
          <w:szCs w:val="28"/>
        </w:rPr>
        <w:t xml:space="preserve"> a ovisi i varira o podmirenju obveza i ostvarenju prihoda.</w:t>
      </w:r>
      <w:r w:rsidR="001C6E0A">
        <w:rPr>
          <w:sz w:val="28"/>
          <w:szCs w:val="28"/>
        </w:rPr>
        <w:t xml:space="preserve"> Sredstva na računu su za pokriće nedospjelih obveza.</w:t>
      </w:r>
    </w:p>
    <w:p w:rsidR="00A80699" w:rsidRPr="004045C7" w:rsidRDefault="001C6E0A" w:rsidP="00AD0E6D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12 - </w:t>
      </w:r>
      <w:r w:rsidR="00A80699">
        <w:rPr>
          <w:sz w:val="28"/>
          <w:szCs w:val="28"/>
        </w:rPr>
        <w:t xml:space="preserve">iskazana potraživanja odnose se na potraživanja za naknade </w:t>
      </w:r>
      <w:r w:rsidR="00554C6F">
        <w:rPr>
          <w:sz w:val="28"/>
          <w:szCs w:val="28"/>
        </w:rPr>
        <w:t xml:space="preserve">za </w:t>
      </w:r>
      <w:r w:rsidR="00A80699">
        <w:rPr>
          <w:sz w:val="28"/>
          <w:szCs w:val="28"/>
        </w:rPr>
        <w:t xml:space="preserve">bolovanja od HZZO-a </w:t>
      </w:r>
      <w:r w:rsidR="003B03BE">
        <w:rPr>
          <w:sz w:val="28"/>
          <w:szCs w:val="28"/>
        </w:rPr>
        <w:t xml:space="preserve">koje se refundiraju </w:t>
      </w:r>
      <w:r w:rsidR="00A80699">
        <w:rPr>
          <w:sz w:val="28"/>
          <w:szCs w:val="28"/>
        </w:rPr>
        <w:t xml:space="preserve">u iznosu od </w:t>
      </w:r>
      <w:r w:rsidR="003B03BE">
        <w:rPr>
          <w:b/>
          <w:sz w:val="28"/>
          <w:szCs w:val="28"/>
        </w:rPr>
        <w:t>4.020,00</w:t>
      </w:r>
      <w:r w:rsidR="004045C7">
        <w:rPr>
          <w:b/>
          <w:sz w:val="28"/>
          <w:szCs w:val="28"/>
        </w:rPr>
        <w:t xml:space="preserve"> </w:t>
      </w:r>
      <w:r w:rsidR="00CD7FD9">
        <w:rPr>
          <w:sz w:val="28"/>
          <w:szCs w:val="28"/>
        </w:rPr>
        <w:t xml:space="preserve">kn i </w:t>
      </w:r>
      <w:r w:rsidR="003B03BE">
        <w:rPr>
          <w:sz w:val="28"/>
          <w:szCs w:val="28"/>
        </w:rPr>
        <w:t xml:space="preserve">na potraživanja od dobavljača za više plaćeni račun u iznosu od </w:t>
      </w:r>
      <w:r w:rsidR="003B03BE" w:rsidRPr="003B03BE">
        <w:rPr>
          <w:b/>
          <w:sz w:val="28"/>
          <w:szCs w:val="28"/>
        </w:rPr>
        <w:t>7.562,50</w:t>
      </w:r>
      <w:r w:rsidR="003B03BE">
        <w:rPr>
          <w:sz w:val="28"/>
          <w:szCs w:val="28"/>
        </w:rPr>
        <w:t xml:space="preserve"> kn</w:t>
      </w:r>
    </w:p>
    <w:p w:rsidR="00484A64" w:rsidRDefault="00484A64" w:rsidP="00A80699">
      <w:pPr>
        <w:ind w:firstLine="360"/>
        <w:jc w:val="both"/>
        <w:rPr>
          <w:sz w:val="28"/>
          <w:szCs w:val="28"/>
        </w:rPr>
      </w:pPr>
    </w:p>
    <w:p w:rsidR="00C96E24" w:rsidRDefault="001C6E0A" w:rsidP="00346006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16 - </w:t>
      </w:r>
      <w:r w:rsidR="00484A64">
        <w:rPr>
          <w:sz w:val="28"/>
          <w:szCs w:val="28"/>
        </w:rPr>
        <w:t xml:space="preserve"> iskazana sredstva </w:t>
      </w:r>
      <w:r w:rsidR="00557E5D">
        <w:rPr>
          <w:sz w:val="28"/>
          <w:szCs w:val="28"/>
        </w:rPr>
        <w:t xml:space="preserve">u iznosu od </w:t>
      </w:r>
      <w:r w:rsidR="003B03BE">
        <w:rPr>
          <w:b/>
          <w:sz w:val="28"/>
          <w:szCs w:val="28"/>
        </w:rPr>
        <w:t>27.282,91</w:t>
      </w:r>
      <w:r w:rsidR="00557E5D">
        <w:rPr>
          <w:sz w:val="28"/>
          <w:szCs w:val="28"/>
        </w:rPr>
        <w:t xml:space="preserve"> kn</w:t>
      </w:r>
      <w:r>
        <w:rPr>
          <w:sz w:val="28"/>
          <w:szCs w:val="28"/>
        </w:rPr>
        <w:t xml:space="preserve"> bilježe blago povećanje u odnosu na početak godine (18,6%),</w:t>
      </w:r>
      <w:r w:rsidR="00557E5D">
        <w:rPr>
          <w:sz w:val="28"/>
          <w:szCs w:val="28"/>
        </w:rPr>
        <w:t xml:space="preserve"> </w:t>
      </w:r>
      <w:r w:rsidR="00484A64">
        <w:rPr>
          <w:sz w:val="28"/>
          <w:szCs w:val="28"/>
        </w:rPr>
        <w:t xml:space="preserve">odnose se na potraživanja od naših korisnika, njihovih obveznika uzdržavanja i Ministarstva </w:t>
      </w:r>
      <w:r w:rsidR="0090461B">
        <w:rPr>
          <w:sz w:val="28"/>
          <w:szCs w:val="28"/>
        </w:rPr>
        <w:t>rada</w:t>
      </w:r>
      <w:r w:rsidR="004D7511">
        <w:rPr>
          <w:sz w:val="28"/>
          <w:szCs w:val="28"/>
        </w:rPr>
        <w:t xml:space="preserve">, </w:t>
      </w:r>
      <w:r w:rsidR="0090461B">
        <w:rPr>
          <w:sz w:val="28"/>
          <w:szCs w:val="28"/>
        </w:rPr>
        <w:t xml:space="preserve">mirovinskog sustava, obitelji </w:t>
      </w:r>
      <w:r w:rsidR="004D7511">
        <w:rPr>
          <w:sz w:val="28"/>
          <w:szCs w:val="28"/>
        </w:rPr>
        <w:t>i socijaln</w:t>
      </w:r>
      <w:r w:rsidR="0090461B">
        <w:rPr>
          <w:sz w:val="28"/>
          <w:szCs w:val="28"/>
        </w:rPr>
        <w:t>e</w:t>
      </w:r>
      <w:r w:rsidR="004D7511">
        <w:rPr>
          <w:sz w:val="28"/>
          <w:szCs w:val="28"/>
        </w:rPr>
        <w:t xml:space="preserve"> politik</w:t>
      </w:r>
      <w:r w:rsidR="0090461B">
        <w:rPr>
          <w:sz w:val="28"/>
          <w:szCs w:val="28"/>
        </w:rPr>
        <w:t>e</w:t>
      </w:r>
      <w:r w:rsidR="00484A64">
        <w:rPr>
          <w:sz w:val="28"/>
          <w:szCs w:val="28"/>
        </w:rPr>
        <w:t xml:space="preserve"> za sredstva kojima se </w:t>
      </w:r>
      <w:r w:rsidR="00484A64" w:rsidRPr="00C96E24">
        <w:rPr>
          <w:sz w:val="28"/>
          <w:szCs w:val="28"/>
        </w:rPr>
        <w:t>sufinancira us</w:t>
      </w:r>
      <w:r w:rsidR="00A50B26" w:rsidRPr="00C96E24">
        <w:rPr>
          <w:sz w:val="28"/>
          <w:szCs w:val="28"/>
        </w:rPr>
        <w:t>luga smještaja u našoj ustanovi</w:t>
      </w:r>
      <w:r w:rsidR="00B52EC6">
        <w:rPr>
          <w:sz w:val="28"/>
          <w:szCs w:val="28"/>
        </w:rPr>
        <w:t xml:space="preserve"> a odnose se na potraživanja za mjesec prosinac 2022. godine.</w:t>
      </w:r>
    </w:p>
    <w:p w:rsidR="00A50B26" w:rsidRPr="00974A29" w:rsidRDefault="00CD7FD9" w:rsidP="00974A29">
      <w:pPr>
        <w:ind w:firstLine="360"/>
        <w:jc w:val="both"/>
        <w:rPr>
          <w:sz w:val="28"/>
          <w:szCs w:val="28"/>
        </w:rPr>
      </w:pPr>
      <w:r w:rsidRPr="005E459D">
        <w:rPr>
          <w:sz w:val="28"/>
          <w:szCs w:val="28"/>
        </w:rPr>
        <w:t xml:space="preserve"> </w:t>
      </w:r>
    </w:p>
    <w:p w:rsidR="00A50B26" w:rsidRDefault="00A50B26" w:rsidP="00A80699">
      <w:pPr>
        <w:ind w:firstLine="360"/>
        <w:jc w:val="both"/>
        <w:rPr>
          <w:b/>
          <w:sz w:val="28"/>
          <w:szCs w:val="28"/>
        </w:rPr>
      </w:pPr>
    </w:p>
    <w:p w:rsidR="00A80699" w:rsidRDefault="001C6E0A" w:rsidP="00A80699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B003</w:t>
      </w:r>
      <w:r w:rsidR="00A80699">
        <w:rPr>
          <w:b/>
          <w:sz w:val="28"/>
          <w:szCs w:val="28"/>
        </w:rPr>
        <w:t xml:space="preserve"> Obveze i vlastiti izvori</w:t>
      </w:r>
    </w:p>
    <w:p w:rsidR="00B52EC6" w:rsidRDefault="00B52EC6" w:rsidP="00A80699">
      <w:pPr>
        <w:ind w:firstLine="360"/>
        <w:jc w:val="both"/>
        <w:rPr>
          <w:b/>
          <w:sz w:val="28"/>
          <w:szCs w:val="28"/>
        </w:rPr>
      </w:pPr>
    </w:p>
    <w:p w:rsidR="00B52EC6" w:rsidRDefault="00B52EC6" w:rsidP="00A80699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52EC6">
        <w:rPr>
          <w:sz w:val="28"/>
          <w:szCs w:val="28"/>
        </w:rPr>
        <w:t xml:space="preserve">Ukupne obveze u razredu </w:t>
      </w:r>
      <w:r>
        <w:rPr>
          <w:sz w:val="28"/>
          <w:szCs w:val="28"/>
        </w:rPr>
        <w:t xml:space="preserve">2 bilježe ukupno povećanje obveza od 35,5% u odnosu na prethodnu godinu i iznose </w:t>
      </w:r>
      <w:r w:rsidRPr="00B52EC6">
        <w:rPr>
          <w:b/>
          <w:sz w:val="28"/>
          <w:szCs w:val="28"/>
        </w:rPr>
        <w:t>650.344,13</w:t>
      </w:r>
      <w:r>
        <w:rPr>
          <w:sz w:val="28"/>
          <w:szCs w:val="28"/>
        </w:rPr>
        <w:t xml:space="preserve"> kn. Iz obrasca Obveze vidljivo je da se radi o nedospjelim obvezama, a razlog povećanju su Obveze za zaposlene </w:t>
      </w:r>
      <w:r w:rsidR="00734FFB">
        <w:rPr>
          <w:sz w:val="28"/>
          <w:szCs w:val="28"/>
        </w:rPr>
        <w:t xml:space="preserve">– podskupina </w:t>
      </w:r>
      <w:r>
        <w:rPr>
          <w:sz w:val="28"/>
          <w:szCs w:val="28"/>
        </w:rPr>
        <w:t>231</w:t>
      </w:r>
      <w:r w:rsidR="00734FFB">
        <w:rPr>
          <w:sz w:val="28"/>
          <w:szCs w:val="28"/>
        </w:rPr>
        <w:t xml:space="preserve"> od 58,9%</w:t>
      </w:r>
      <w:r>
        <w:rPr>
          <w:sz w:val="28"/>
          <w:szCs w:val="28"/>
        </w:rPr>
        <w:t>. Razlog tome su isplate po sudskim presudama za razlike plaće</w:t>
      </w:r>
      <w:r w:rsidR="00734FFB">
        <w:rPr>
          <w:sz w:val="28"/>
          <w:szCs w:val="28"/>
        </w:rPr>
        <w:t xml:space="preserve"> za 25 radnika</w:t>
      </w:r>
      <w:r>
        <w:rPr>
          <w:sz w:val="28"/>
          <w:szCs w:val="28"/>
        </w:rPr>
        <w:t>, povećanje osnovice</w:t>
      </w:r>
      <w:r w:rsidR="00734FFB">
        <w:rPr>
          <w:sz w:val="28"/>
          <w:szCs w:val="28"/>
        </w:rPr>
        <w:t xml:space="preserve"> za obračun plaće u javnim službama kao i povećanje nekih naknada za zaposlene sukladno kolektivnom ugovoru za javne službenike i namještenike.</w:t>
      </w:r>
      <w:r w:rsidR="001C6E0A">
        <w:rPr>
          <w:sz w:val="28"/>
          <w:szCs w:val="28"/>
        </w:rPr>
        <w:t xml:space="preserve"> Isto tako na poziciji obveza 24 za nabavu nefinancijske imovine na kraju godine iskazan je iznos 27.050,63 kn a odnosi se na obvezu čije je dospijeće plaćanja krajem siječnja 2023. godine</w:t>
      </w:r>
    </w:p>
    <w:p w:rsidR="003B03BE" w:rsidRDefault="003B03BE" w:rsidP="00A80699">
      <w:pPr>
        <w:jc w:val="both"/>
        <w:rPr>
          <w:sz w:val="28"/>
          <w:szCs w:val="28"/>
        </w:rPr>
      </w:pPr>
    </w:p>
    <w:p w:rsidR="001F174A" w:rsidRDefault="004B700B" w:rsidP="00A80699">
      <w:pPr>
        <w:jc w:val="both"/>
        <w:rPr>
          <w:sz w:val="28"/>
          <w:szCs w:val="28"/>
        </w:rPr>
      </w:pPr>
      <w:r w:rsidRPr="001F174A">
        <w:rPr>
          <w:sz w:val="28"/>
          <w:szCs w:val="28"/>
        </w:rPr>
        <w:t xml:space="preserve">   </w:t>
      </w:r>
      <w:r w:rsidR="001F174A" w:rsidRPr="001F174A">
        <w:rPr>
          <w:b/>
          <w:sz w:val="28"/>
          <w:szCs w:val="28"/>
        </w:rPr>
        <w:t>922 -</w:t>
      </w:r>
      <w:r w:rsidR="009D66A2">
        <w:rPr>
          <w:sz w:val="28"/>
          <w:szCs w:val="28"/>
        </w:rPr>
        <w:t xml:space="preserve"> </w:t>
      </w:r>
      <w:r w:rsidR="00691447" w:rsidRPr="001F174A">
        <w:rPr>
          <w:sz w:val="28"/>
          <w:szCs w:val="28"/>
        </w:rPr>
        <w:t xml:space="preserve"> višak prihoda od </w:t>
      </w:r>
      <w:r w:rsidRPr="001F174A">
        <w:rPr>
          <w:sz w:val="28"/>
          <w:szCs w:val="28"/>
        </w:rPr>
        <w:t>poslovanja</w:t>
      </w:r>
      <w:r w:rsidR="00691447" w:rsidRPr="001F174A">
        <w:rPr>
          <w:sz w:val="28"/>
          <w:szCs w:val="28"/>
        </w:rPr>
        <w:t xml:space="preserve"> na dan 31.12.20</w:t>
      </w:r>
      <w:r w:rsidR="004E4D8E" w:rsidRPr="001F174A">
        <w:rPr>
          <w:sz w:val="28"/>
          <w:szCs w:val="28"/>
        </w:rPr>
        <w:t>2</w:t>
      </w:r>
      <w:r w:rsidR="003B03BE" w:rsidRPr="001F174A">
        <w:rPr>
          <w:sz w:val="28"/>
          <w:szCs w:val="28"/>
        </w:rPr>
        <w:t>2</w:t>
      </w:r>
      <w:r w:rsidR="00691447" w:rsidRPr="001F174A">
        <w:rPr>
          <w:sz w:val="28"/>
          <w:szCs w:val="28"/>
        </w:rPr>
        <w:t>.</w:t>
      </w:r>
      <w:r w:rsidR="001F174A" w:rsidRPr="001F174A">
        <w:rPr>
          <w:sz w:val="28"/>
          <w:szCs w:val="28"/>
        </w:rPr>
        <w:t xml:space="preserve"> u iznosu od 382.104,12 iskazan </w:t>
      </w:r>
      <w:r w:rsidR="005077CC">
        <w:rPr>
          <w:sz w:val="28"/>
          <w:szCs w:val="28"/>
        </w:rPr>
        <w:t xml:space="preserve">je </w:t>
      </w:r>
      <w:r w:rsidR="001F174A" w:rsidRPr="001F174A">
        <w:rPr>
          <w:sz w:val="28"/>
          <w:szCs w:val="28"/>
        </w:rPr>
        <w:t>nakon obvezne korekcije rezultata redovnog poslovanja zbog kapitalnih prijenosa sredstava kojima su financirane nabave nefinancijske imovine.</w:t>
      </w:r>
    </w:p>
    <w:p w:rsidR="005077CC" w:rsidRPr="001F174A" w:rsidRDefault="005077CC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Višak prihoda </w:t>
      </w:r>
      <w:r w:rsidR="006916B7">
        <w:rPr>
          <w:sz w:val="28"/>
          <w:szCs w:val="28"/>
        </w:rPr>
        <w:t xml:space="preserve">poslovanja </w:t>
      </w:r>
      <w:r>
        <w:rPr>
          <w:sz w:val="28"/>
          <w:szCs w:val="28"/>
        </w:rPr>
        <w:t xml:space="preserve">na ovoj poziciji iskazan na 01. </w:t>
      </w:r>
      <w:r w:rsidR="006916B7">
        <w:rPr>
          <w:sz w:val="28"/>
          <w:szCs w:val="28"/>
        </w:rPr>
        <w:t>s</w:t>
      </w:r>
      <w:r>
        <w:rPr>
          <w:sz w:val="28"/>
          <w:szCs w:val="28"/>
        </w:rPr>
        <w:t xml:space="preserve">iječnja 2022. </w:t>
      </w:r>
      <w:r w:rsidR="006916B7">
        <w:rPr>
          <w:sz w:val="28"/>
          <w:szCs w:val="28"/>
        </w:rPr>
        <w:t>g</w:t>
      </w:r>
      <w:r>
        <w:rPr>
          <w:sz w:val="28"/>
          <w:szCs w:val="28"/>
        </w:rPr>
        <w:t>odine (363.569,00) nije isti kao višak prihoda preneseni iskazan u obrascu PR-RAS</w:t>
      </w:r>
      <w:r w:rsidR="006916B7">
        <w:rPr>
          <w:sz w:val="28"/>
          <w:szCs w:val="28"/>
        </w:rPr>
        <w:t xml:space="preserve"> - 92211</w:t>
      </w:r>
      <w:r>
        <w:rPr>
          <w:sz w:val="28"/>
          <w:szCs w:val="28"/>
        </w:rPr>
        <w:t xml:space="preserve"> (261.104,38 kn), a razlog tome je ispravak pogreške  </w:t>
      </w:r>
      <w:r w:rsidR="006916B7">
        <w:rPr>
          <w:sz w:val="28"/>
          <w:szCs w:val="28"/>
        </w:rPr>
        <w:t xml:space="preserve">početkom godine </w:t>
      </w:r>
      <w:r>
        <w:rPr>
          <w:sz w:val="28"/>
          <w:szCs w:val="28"/>
        </w:rPr>
        <w:t>koja je zaht</w:t>
      </w:r>
      <w:r w:rsidR="006916B7">
        <w:rPr>
          <w:sz w:val="28"/>
          <w:szCs w:val="28"/>
        </w:rPr>
        <w:t>i</w:t>
      </w:r>
      <w:r>
        <w:rPr>
          <w:sz w:val="28"/>
          <w:szCs w:val="28"/>
        </w:rPr>
        <w:t>jevala diranje rezultata zbog krivo proknjižene obveze.</w:t>
      </w:r>
    </w:p>
    <w:p w:rsidR="001F174A" w:rsidRPr="003B03BE" w:rsidRDefault="001F174A" w:rsidP="00A80699">
      <w:pPr>
        <w:jc w:val="both"/>
        <w:rPr>
          <w:color w:val="FF0000"/>
          <w:sz w:val="28"/>
          <w:szCs w:val="28"/>
        </w:rPr>
      </w:pPr>
    </w:p>
    <w:p w:rsidR="00724995" w:rsidRDefault="004E4D8E" w:rsidP="00A80699">
      <w:pPr>
        <w:jc w:val="both"/>
        <w:rPr>
          <w:sz w:val="28"/>
          <w:szCs w:val="28"/>
        </w:rPr>
      </w:pPr>
      <w:r w:rsidRPr="004E4D8E">
        <w:rPr>
          <w:b/>
          <w:sz w:val="28"/>
          <w:szCs w:val="28"/>
        </w:rPr>
        <w:t xml:space="preserve">   </w:t>
      </w:r>
      <w:r w:rsidR="001F174A">
        <w:rPr>
          <w:b/>
          <w:sz w:val="28"/>
          <w:szCs w:val="28"/>
        </w:rPr>
        <w:t>96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obračunati prihodi poslovanja odnose se na obračunate prihode od naplate cijene usluga smještaja u našoj ustanovi </w:t>
      </w:r>
      <w:r w:rsidR="002D603E">
        <w:rPr>
          <w:sz w:val="28"/>
          <w:szCs w:val="28"/>
        </w:rPr>
        <w:t>koji nisu naplaćeni do 31.12.202</w:t>
      </w:r>
      <w:r w:rsidR="003B03BE">
        <w:rPr>
          <w:sz w:val="28"/>
          <w:szCs w:val="28"/>
        </w:rPr>
        <w:t>2</w:t>
      </w:r>
      <w:r w:rsidR="002D603E">
        <w:rPr>
          <w:sz w:val="28"/>
          <w:szCs w:val="28"/>
        </w:rPr>
        <w:t xml:space="preserve">. </w:t>
      </w:r>
    </w:p>
    <w:p w:rsidR="001F174A" w:rsidRPr="004E4D8E" w:rsidRDefault="001F174A" w:rsidP="00A80699">
      <w:pPr>
        <w:jc w:val="both"/>
        <w:rPr>
          <w:sz w:val="28"/>
          <w:szCs w:val="28"/>
        </w:rPr>
      </w:pPr>
    </w:p>
    <w:p w:rsidR="00A80699" w:rsidRPr="001F174A" w:rsidRDefault="004E4D8E" w:rsidP="007249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F174A">
        <w:rPr>
          <w:b/>
          <w:sz w:val="28"/>
          <w:szCs w:val="28"/>
        </w:rPr>
        <w:t xml:space="preserve">99 – </w:t>
      </w:r>
      <w:proofErr w:type="spellStart"/>
      <w:r w:rsidR="001F174A" w:rsidRPr="001F174A">
        <w:rPr>
          <w:sz w:val="28"/>
          <w:szCs w:val="28"/>
        </w:rPr>
        <w:t>izvanbilanč</w:t>
      </w:r>
      <w:r w:rsidR="001F174A">
        <w:rPr>
          <w:sz w:val="28"/>
          <w:szCs w:val="28"/>
        </w:rPr>
        <w:t>n</w:t>
      </w:r>
      <w:r w:rsidR="001F174A" w:rsidRPr="001F174A">
        <w:rPr>
          <w:sz w:val="28"/>
          <w:szCs w:val="28"/>
        </w:rPr>
        <w:t>i</w:t>
      </w:r>
      <w:proofErr w:type="spellEnd"/>
      <w:r w:rsidR="001F174A" w:rsidRPr="001F174A">
        <w:rPr>
          <w:sz w:val="28"/>
          <w:szCs w:val="28"/>
        </w:rPr>
        <w:t xml:space="preserve"> zapisi</w:t>
      </w:r>
      <w:r w:rsidR="00840209">
        <w:rPr>
          <w:sz w:val="28"/>
          <w:szCs w:val="28"/>
        </w:rPr>
        <w:t xml:space="preserve"> sadrž</w:t>
      </w:r>
      <w:r w:rsidR="001F174A">
        <w:rPr>
          <w:sz w:val="28"/>
          <w:szCs w:val="28"/>
        </w:rPr>
        <w:t>e</w:t>
      </w:r>
      <w:r w:rsidR="00840209">
        <w:rPr>
          <w:sz w:val="28"/>
          <w:szCs w:val="28"/>
        </w:rPr>
        <w:t xml:space="preserve"> podatak o vrijednosti </w:t>
      </w:r>
      <w:r w:rsidR="00724995">
        <w:rPr>
          <w:sz w:val="28"/>
          <w:szCs w:val="28"/>
        </w:rPr>
        <w:t xml:space="preserve"> </w:t>
      </w:r>
      <w:r w:rsidR="00840209">
        <w:rPr>
          <w:sz w:val="28"/>
          <w:szCs w:val="28"/>
        </w:rPr>
        <w:t>zadužnice navedene uz obvezne Bilješke uz Bilancu, sukladno Pravilniku o financijsk</w:t>
      </w:r>
      <w:r w:rsidR="001F174A">
        <w:rPr>
          <w:sz w:val="28"/>
          <w:szCs w:val="28"/>
        </w:rPr>
        <w:t>om izvještavanju (NN br.</w:t>
      </w:r>
      <w:r w:rsidR="00356BDC">
        <w:rPr>
          <w:sz w:val="28"/>
          <w:szCs w:val="28"/>
        </w:rPr>
        <w:t xml:space="preserve"> 37/22)</w:t>
      </w:r>
      <w:r w:rsidR="001F174A">
        <w:rPr>
          <w:sz w:val="28"/>
          <w:szCs w:val="28"/>
        </w:rPr>
        <w:t xml:space="preserve"> i </w:t>
      </w:r>
      <w:r w:rsidR="00DB7712">
        <w:rPr>
          <w:sz w:val="28"/>
          <w:szCs w:val="28"/>
        </w:rPr>
        <w:t xml:space="preserve">podatak o iznosu gotovog novca eura u </w:t>
      </w:r>
      <w:proofErr w:type="spellStart"/>
      <w:r w:rsidR="00DB7712">
        <w:rPr>
          <w:sz w:val="28"/>
          <w:szCs w:val="28"/>
        </w:rPr>
        <w:t>predopskrbi</w:t>
      </w:r>
      <w:proofErr w:type="spellEnd"/>
      <w:r w:rsidR="00DB7712">
        <w:rPr>
          <w:sz w:val="28"/>
          <w:szCs w:val="28"/>
        </w:rPr>
        <w:t xml:space="preserve"> prije dana uvođenja eura od strane banke.</w:t>
      </w:r>
    </w:p>
    <w:p w:rsidR="006E3CDA" w:rsidRDefault="006E3CDA" w:rsidP="00840209">
      <w:pPr>
        <w:jc w:val="both"/>
        <w:rPr>
          <w:b/>
          <w:sz w:val="28"/>
          <w:szCs w:val="28"/>
        </w:rPr>
      </w:pPr>
    </w:p>
    <w:p w:rsidR="004B700B" w:rsidRDefault="004B700B" w:rsidP="00840209">
      <w:pPr>
        <w:jc w:val="both"/>
        <w:rPr>
          <w:b/>
          <w:sz w:val="28"/>
          <w:szCs w:val="28"/>
        </w:rPr>
      </w:pPr>
    </w:p>
    <w:p w:rsidR="007E50D2" w:rsidRDefault="007E50D2" w:rsidP="00840209">
      <w:pPr>
        <w:jc w:val="both"/>
        <w:rPr>
          <w:b/>
          <w:sz w:val="28"/>
          <w:szCs w:val="28"/>
        </w:rPr>
      </w:pPr>
    </w:p>
    <w:p w:rsidR="007E50D2" w:rsidRDefault="007E50D2" w:rsidP="00840209">
      <w:pPr>
        <w:jc w:val="both"/>
        <w:rPr>
          <w:b/>
          <w:sz w:val="28"/>
          <w:szCs w:val="28"/>
        </w:rPr>
      </w:pPr>
    </w:p>
    <w:p w:rsidR="00DB7712" w:rsidRDefault="00DB7712" w:rsidP="00840209">
      <w:pPr>
        <w:jc w:val="both"/>
        <w:rPr>
          <w:b/>
          <w:sz w:val="28"/>
          <w:szCs w:val="28"/>
        </w:rPr>
      </w:pPr>
    </w:p>
    <w:p w:rsidR="007E50D2" w:rsidRPr="00D05DCA" w:rsidRDefault="007E50D2" w:rsidP="00840209">
      <w:pPr>
        <w:jc w:val="both"/>
        <w:rPr>
          <w:b/>
          <w:sz w:val="28"/>
          <w:szCs w:val="28"/>
        </w:rPr>
      </w:pPr>
    </w:p>
    <w:p w:rsidR="006E3CDA" w:rsidRPr="00D05DCA" w:rsidRDefault="006E3CDA" w:rsidP="00840209">
      <w:pPr>
        <w:jc w:val="both"/>
        <w:rPr>
          <w:b/>
          <w:sz w:val="28"/>
          <w:szCs w:val="28"/>
        </w:rPr>
      </w:pPr>
      <w:r w:rsidRPr="00D05DCA">
        <w:rPr>
          <w:b/>
          <w:sz w:val="28"/>
          <w:szCs w:val="28"/>
        </w:rPr>
        <w:lastRenderedPageBreak/>
        <w:t>OBVEZNE BILJEŠKE</w:t>
      </w:r>
    </w:p>
    <w:p w:rsidR="006E3CDA" w:rsidRPr="006E3CDA" w:rsidRDefault="006E3CDA" w:rsidP="00840209">
      <w:pPr>
        <w:jc w:val="both"/>
      </w:pPr>
    </w:p>
    <w:p w:rsidR="006E3CDA" w:rsidRPr="006E3CDA" w:rsidRDefault="006E3CDA" w:rsidP="006E3CDA">
      <w:pPr>
        <w:pStyle w:val="Odlomakpopisa"/>
        <w:numPr>
          <w:ilvl w:val="0"/>
          <w:numId w:val="4"/>
        </w:numPr>
        <w:jc w:val="both"/>
        <w:rPr>
          <w:b/>
        </w:rPr>
      </w:pPr>
      <w:r w:rsidRPr="006E3CDA">
        <w:rPr>
          <w:b/>
        </w:rPr>
        <w:t>Popis ugovornih odnosa i slično koji uz ispunjenje određenih uvjeta, mogu postati obveza ili imovina</w:t>
      </w:r>
    </w:p>
    <w:p w:rsidR="00840209" w:rsidRPr="006E3CDA" w:rsidRDefault="00840209" w:rsidP="00840209">
      <w:pPr>
        <w:jc w:val="both"/>
        <w:rPr>
          <w:b/>
          <w:sz w:val="28"/>
          <w:szCs w:val="2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134"/>
        <w:gridCol w:w="1134"/>
        <w:gridCol w:w="1417"/>
        <w:gridCol w:w="1046"/>
        <w:gridCol w:w="1161"/>
        <w:gridCol w:w="1161"/>
      </w:tblGrid>
      <w:tr w:rsidR="00840209" w:rsidRPr="00840209" w:rsidTr="009330EC">
        <w:tc>
          <w:tcPr>
            <w:tcW w:w="675" w:type="dxa"/>
          </w:tcPr>
          <w:p w:rsidR="00840209" w:rsidRPr="00840209" w:rsidRDefault="00840209" w:rsidP="00840209">
            <w:pPr>
              <w:jc w:val="both"/>
              <w:rPr>
                <w:sz w:val="16"/>
                <w:szCs w:val="16"/>
              </w:rPr>
            </w:pPr>
            <w:r w:rsidRPr="00840209">
              <w:rPr>
                <w:sz w:val="16"/>
                <w:szCs w:val="16"/>
              </w:rPr>
              <w:t>R.br.</w:t>
            </w:r>
          </w:p>
        </w:tc>
        <w:tc>
          <w:tcPr>
            <w:tcW w:w="1560" w:type="dxa"/>
          </w:tcPr>
          <w:p w:rsidR="00840209" w:rsidRDefault="00840209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izdavanja</w:t>
            </w:r>
          </w:p>
          <w:p w:rsidR="00840209" w:rsidRPr="00840209" w:rsidRDefault="00840209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/primanja jamstva</w:t>
            </w:r>
          </w:p>
        </w:tc>
        <w:tc>
          <w:tcPr>
            <w:tcW w:w="1134" w:type="dxa"/>
          </w:tcPr>
          <w:p w:rsidR="00840209" w:rsidRDefault="00840209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Instrument</w:t>
            </w:r>
          </w:p>
          <w:p w:rsidR="00840209" w:rsidRPr="00840209" w:rsidRDefault="00840209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osiguranja</w:t>
            </w:r>
          </w:p>
        </w:tc>
        <w:tc>
          <w:tcPr>
            <w:tcW w:w="1134" w:type="dxa"/>
          </w:tcPr>
          <w:p w:rsidR="009330EC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Iznos danog/</w:t>
            </w:r>
          </w:p>
          <w:p w:rsidR="00840209" w:rsidRP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primljenog jamstva</w:t>
            </w:r>
          </w:p>
        </w:tc>
        <w:tc>
          <w:tcPr>
            <w:tcW w:w="1417" w:type="dxa"/>
          </w:tcPr>
          <w:p w:rsidR="00840209" w:rsidRP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Primatelj/davatelj jamstva</w:t>
            </w:r>
          </w:p>
        </w:tc>
        <w:tc>
          <w:tcPr>
            <w:tcW w:w="1046" w:type="dxa"/>
          </w:tcPr>
          <w:p w:rsidR="00840209" w:rsidRP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Namjena</w:t>
            </w:r>
          </w:p>
        </w:tc>
        <w:tc>
          <w:tcPr>
            <w:tcW w:w="1161" w:type="dxa"/>
          </w:tcPr>
          <w:p w:rsid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</w:t>
            </w:r>
          </w:p>
          <w:p w:rsidR="009330EC" w:rsidRPr="00840209" w:rsidRDefault="009330EC" w:rsidP="008402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1" w:type="dxa"/>
          </w:tcPr>
          <w:p w:rsidR="00840209" w:rsidRP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važenja</w:t>
            </w:r>
          </w:p>
        </w:tc>
      </w:tr>
      <w:tr w:rsidR="00840209" w:rsidRPr="00840209" w:rsidTr="009330EC">
        <w:tc>
          <w:tcPr>
            <w:tcW w:w="675" w:type="dxa"/>
          </w:tcPr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</w:p>
          <w:p w:rsid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:rsidR="009330EC" w:rsidRDefault="009330EC" w:rsidP="00840209">
            <w:pPr>
              <w:jc w:val="both"/>
              <w:rPr>
                <w:sz w:val="16"/>
                <w:szCs w:val="16"/>
              </w:rPr>
            </w:pPr>
          </w:p>
          <w:p w:rsidR="006E3CDA" w:rsidRPr="00840209" w:rsidRDefault="006E3CDA" w:rsidP="008402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</w:p>
          <w:p w:rsidR="00840209" w:rsidRP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29.03.2018.</w:t>
            </w:r>
          </w:p>
        </w:tc>
        <w:tc>
          <w:tcPr>
            <w:tcW w:w="1134" w:type="dxa"/>
          </w:tcPr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</w:p>
          <w:p w:rsid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Zadužnica</w:t>
            </w:r>
          </w:p>
          <w:p w:rsidR="009330EC" w:rsidRPr="00840209" w:rsidRDefault="009330EC" w:rsidP="008402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</w:p>
          <w:p w:rsidR="00840209" w:rsidRP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50.000,00</w:t>
            </w:r>
          </w:p>
        </w:tc>
        <w:tc>
          <w:tcPr>
            <w:tcW w:w="1417" w:type="dxa"/>
          </w:tcPr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</w:p>
          <w:p w:rsidR="009330EC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Tekija </w:t>
            </w:r>
            <w:proofErr w:type="spellStart"/>
            <w:r>
              <w:rPr>
                <w:sz w:val="16"/>
                <w:szCs w:val="16"/>
              </w:rPr>
              <w:t>doo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840209" w:rsidRP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Požega</w:t>
            </w:r>
          </w:p>
        </w:tc>
        <w:tc>
          <w:tcPr>
            <w:tcW w:w="1046" w:type="dxa"/>
          </w:tcPr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</w:p>
          <w:p w:rsid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Osiguranje</w:t>
            </w:r>
          </w:p>
          <w:p w:rsidR="009330EC" w:rsidRP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plaćanja</w:t>
            </w:r>
          </w:p>
        </w:tc>
        <w:tc>
          <w:tcPr>
            <w:tcW w:w="1161" w:type="dxa"/>
          </w:tcPr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</w:p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Ugovor </w:t>
            </w:r>
          </w:p>
          <w:p w:rsidR="00840209" w:rsidRPr="00840209" w:rsidRDefault="006E3CDA" w:rsidP="00EB78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br. 1</w:t>
            </w:r>
            <w:r w:rsidR="00EB782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/20</w:t>
            </w:r>
            <w:r w:rsidR="00EB7825">
              <w:rPr>
                <w:sz w:val="16"/>
                <w:szCs w:val="16"/>
              </w:rPr>
              <w:t>20</w:t>
            </w:r>
          </w:p>
        </w:tc>
        <w:tc>
          <w:tcPr>
            <w:tcW w:w="1161" w:type="dxa"/>
          </w:tcPr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840209" w:rsidRPr="00840209" w:rsidRDefault="006E3CDA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-</w:t>
            </w:r>
          </w:p>
        </w:tc>
      </w:tr>
    </w:tbl>
    <w:p w:rsidR="00840209" w:rsidRDefault="00840209" w:rsidP="00840209">
      <w:pPr>
        <w:jc w:val="both"/>
        <w:rPr>
          <w:sz w:val="16"/>
          <w:szCs w:val="16"/>
        </w:rPr>
      </w:pPr>
    </w:p>
    <w:p w:rsidR="00771312" w:rsidRDefault="00771312" w:rsidP="00663D29">
      <w:pPr>
        <w:ind w:firstLine="708"/>
        <w:jc w:val="both"/>
      </w:pPr>
      <w:r>
        <w:t>Objašnjenje:</w:t>
      </w:r>
    </w:p>
    <w:p w:rsidR="00D05DCA" w:rsidRDefault="00596FA5" w:rsidP="00840209">
      <w:pPr>
        <w:jc w:val="both"/>
      </w:pPr>
      <w:r w:rsidRPr="00596FA5">
        <w:t>Dom za starije i nemoćne osobe Velika je</w:t>
      </w:r>
      <w:r>
        <w:t>,</w:t>
      </w:r>
      <w:r w:rsidRPr="00596FA5">
        <w:t xml:space="preserve"> uz suglasnost Upravnog vijeća Doma</w:t>
      </w:r>
      <w:r>
        <w:t>,</w:t>
      </w:r>
      <w:r w:rsidRPr="00596FA5">
        <w:t xml:space="preserve"> dao dobavljaču </w:t>
      </w:r>
      <w:r w:rsidR="004B700B">
        <w:t xml:space="preserve">Tekiji </w:t>
      </w:r>
      <w:proofErr w:type="spellStart"/>
      <w:r w:rsidR="004B700B">
        <w:t>doo</w:t>
      </w:r>
      <w:proofErr w:type="spellEnd"/>
      <w:r w:rsidRPr="00596FA5">
        <w:t xml:space="preserve"> Požega</w:t>
      </w:r>
      <w:r w:rsidR="004B700B">
        <w:t xml:space="preserve">, </w:t>
      </w:r>
      <w:r w:rsidRPr="00596FA5">
        <w:t xml:space="preserve"> mjenično jamstvo na iznos od 50.000,00 kn kao instrument osiguranja plaćanja u valutnom</w:t>
      </w:r>
      <w:r w:rsidR="002D603E">
        <w:t xml:space="preserve"> roku za isporuku vodnih usluga koje se svake godine prilaže novom ugovoru.</w:t>
      </w:r>
    </w:p>
    <w:p w:rsidR="00D05DCA" w:rsidRPr="00596FA5" w:rsidRDefault="00D05DCA" w:rsidP="00840209">
      <w:pPr>
        <w:jc w:val="both"/>
      </w:pPr>
    </w:p>
    <w:p w:rsidR="00840209" w:rsidRPr="00596FA5" w:rsidRDefault="00840209" w:rsidP="00840209">
      <w:pPr>
        <w:jc w:val="both"/>
      </w:pPr>
    </w:p>
    <w:p w:rsidR="00D05DCA" w:rsidRDefault="00D05DCA" w:rsidP="00D05DCA">
      <w:pPr>
        <w:pStyle w:val="Odlomakpopisa"/>
        <w:numPr>
          <w:ilvl w:val="0"/>
          <w:numId w:val="4"/>
        </w:numPr>
        <w:jc w:val="both"/>
        <w:rPr>
          <w:b/>
        </w:rPr>
      </w:pPr>
      <w:r w:rsidRPr="00D05DCA">
        <w:rPr>
          <w:b/>
        </w:rPr>
        <w:t>Popis sudskih sporova u tijeku</w:t>
      </w:r>
    </w:p>
    <w:p w:rsidR="00A84F92" w:rsidRDefault="00A84F92" w:rsidP="004E29F1">
      <w:pPr>
        <w:jc w:val="both"/>
        <w:rPr>
          <w:sz w:val="28"/>
          <w:szCs w:val="28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564"/>
        <w:gridCol w:w="1780"/>
        <w:gridCol w:w="1592"/>
        <w:gridCol w:w="1212"/>
        <w:gridCol w:w="1507"/>
        <w:gridCol w:w="1301"/>
        <w:gridCol w:w="972"/>
      </w:tblGrid>
      <w:tr w:rsidR="00A84F92" w:rsidTr="00A84F92">
        <w:tc>
          <w:tcPr>
            <w:tcW w:w="576" w:type="dxa"/>
          </w:tcPr>
          <w:p w:rsidR="0083226B" w:rsidRDefault="0083226B" w:rsidP="00D05DCA">
            <w:pPr>
              <w:jc w:val="both"/>
              <w:rPr>
                <w:sz w:val="16"/>
                <w:szCs w:val="16"/>
              </w:rPr>
            </w:pPr>
          </w:p>
          <w:p w:rsidR="00A84F92" w:rsidRPr="00A84F92" w:rsidRDefault="00A84F92" w:rsidP="00D05DCA">
            <w:pPr>
              <w:jc w:val="both"/>
              <w:rPr>
                <w:sz w:val="16"/>
                <w:szCs w:val="16"/>
              </w:rPr>
            </w:pPr>
            <w:r w:rsidRPr="00A84F92">
              <w:rPr>
                <w:sz w:val="16"/>
                <w:szCs w:val="16"/>
              </w:rPr>
              <w:t>R.br.</w:t>
            </w:r>
          </w:p>
        </w:tc>
        <w:tc>
          <w:tcPr>
            <w:tcW w:w="1866" w:type="dxa"/>
          </w:tcPr>
          <w:p w:rsidR="0083226B" w:rsidRDefault="0083226B" w:rsidP="00A84F92">
            <w:pPr>
              <w:jc w:val="center"/>
              <w:rPr>
                <w:sz w:val="16"/>
                <w:szCs w:val="16"/>
              </w:rPr>
            </w:pPr>
          </w:p>
          <w:p w:rsidR="00A84F92" w:rsidRPr="00A84F92" w:rsidRDefault="00A84F92" w:rsidP="00A84F92">
            <w:pPr>
              <w:jc w:val="center"/>
              <w:rPr>
                <w:sz w:val="16"/>
                <w:szCs w:val="16"/>
              </w:rPr>
            </w:pPr>
            <w:r w:rsidRPr="00A84F92">
              <w:rPr>
                <w:sz w:val="16"/>
                <w:szCs w:val="16"/>
              </w:rPr>
              <w:t>OVRHOVODITELJ</w:t>
            </w:r>
          </w:p>
          <w:p w:rsidR="00A84F92" w:rsidRPr="00A84F92" w:rsidRDefault="00A84F92" w:rsidP="00A84F92">
            <w:pPr>
              <w:jc w:val="center"/>
              <w:rPr>
                <w:sz w:val="16"/>
                <w:szCs w:val="16"/>
              </w:rPr>
            </w:pPr>
            <w:r w:rsidRPr="00A84F92">
              <w:rPr>
                <w:sz w:val="16"/>
                <w:szCs w:val="16"/>
              </w:rPr>
              <w:t>TUŽITELJ</w:t>
            </w:r>
          </w:p>
        </w:tc>
        <w:tc>
          <w:tcPr>
            <w:tcW w:w="1842" w:type="dxa"/>
          </w:tcPr>
          <w:p w:rsidR="0083226B" w:rsidRDefault="0083226B" w:rsidP="00A84F92">
            <w:pPr>
              <w:jc w:val="center"/>
              <w:rPr>
                <w:sz w:val="16"/>
                <w:szCs w:val="16"/>
              </w:rPr>
            </w:pPr>
          </w:p>
          <w:p w:rsidR="00A84F92" w:rsidRPr="00A84F92" w:rsidRDefault="00A84F92" w:rsidP="00A84F92">
            <w:pPr>
              <w:jc w:val="center"/>
              <w:rPr>
                <w:sz w:val="16"/>
                <w:szCs w:val="16"/>
              </w:rPr>
            </w:pPr>
            <w:r w:rsidRPr="00A84F92">
              <w:rPr>
                <w:sz w:val="16"/>
                <w:szCs w:val="16"/>
              </w:rPr>
              <w:t>SAŽETI OPIS PRIRODE SPORA</w:t>
            </w:r>
          </w:p>
        </w:tc>
        <w:tc>
          <w:tcPr>
            <w:tcW w:w="1276" w:type="dxa"/>
          </w:tcPr>
          <w:p w:rsidR="0083226B" w:rsidRDefault="0083226B" w:rsidP="00A84F92">
            <w:pPr>
              <w:jc w:val="center"/>
              <w:rPr>
                <w:sz w:val="16"/>
                <w:szCs w:val="16"/>
              </w:rPr>
            </w:pPr>
          </w:p>
          <w:p w:rsidR="00A84F92" w:rsidRPr="00A84F92" w:rsidRDefault="00A84F92" w:rsidP="00A84F92">
            <w:pPr>
              <w:jc w:val="center"/>
              <w:rPr>
                <w:sz w:val="16"/>
                <w:szCs w:val="16"/>
              </w:rPr>
            </w:pPr>
            <w:r w:rsidRPr="00A84F92">
              <w:rPr>
                <w:sz w:val="16"/>
                <w:szCs w:val="16"/>
              </w:rPr>
              <w:t>IZNOS GLAVNICE</w:t>
            </w:r>
          </w:p>
        </w:tc>
        <w:tc>
          <w:tcPr>
            <w:tcW w:w="1559" w:type="dxa"/>
          </w:tcPr>
          <w:p w:rsidR="0083226B" w:rsidRDefault="0083226B" w:rsidP="00A84F92">
            <w:pPr>
              <w:jc w:val="center"/>
              <w:rPr>
                <w:sz w:val="16"/>
                <w:szCs w:val="16"/>
              </w:rPr>
            </w:pPr>
          </w:p>
          <w:p w:rsidR="00A84F92" w:rsidRPr="00A84F92" w:rsidRDefault="00A84F92" w:rsidP="00A84F92">
            <w:pPr>
              <w:jc w:val="center"/>
              <w:rPr>
                <w:sz w:val="16"/>
                <w:szCs w:val="16"/>
              </w:rPr>
            </w:pPr>
            <w:r w:rsidRPr="00A84F92">
              <w:rPr>
                <w:sz w:val="16"/>
                <w:szCs w:val="16"/>
              </w:rPr>
              <w:t>PROCJENA FINANCIJSKOG UČINKA</w:t>
            </w:r>
          </w:p>
        </w:tc>
        <w:tc>
          <w:tcPr>
            <w:tcW w:w="1102" w:type="dxa"/>
          </w:tcPr>
          <w:p w:rsidR="00A84F92" w:rsidRPr="00A84F92" w:rsidRDefault="00A84F92" w:rsidP="00A84F92">
            <w:pPr>
              <w:jc w:val="center"/>
              <w:rPr>
                <w:sz w:val="16"/>
                <w:szCs w:val="16"/>
              </w:rPr>
            </w:pPr>
            <w:r w:rsidRPr="00A84F92">
              <w:rPr>
                <w:sz w:val="16"/>
                <w:szCs w:val="16"/>
              </w:rPr>
              <w:t>PROCJENJENO VRIJEME ODLJEVA SREDSTAVA</w:t>
            </w:r>
          </w:p>
        </w:tc>
        <w:tc>
          <w:tcPr>
            <w:tcW w:w="707" w:type="dxa"/>
          </w:tcPr>
          <w:p w:rsidR="0083226B" w:rsidRDefault="0083226B" w:rsidP="00A84F92">
            <w:pPr>
              <w:jc w:val="center"/>
              <w:rPr>
                <w:sz w:val="16"/>
                <w:szCs w:val="16"/>
              </w:rPr>
            </w:pPr>
          </w:p>
          <w:p w:rsidR="00A84F92" w:rsidRPr="00A84F92" w:rsidRDefault="00A84F92" w:rsidP="00A84F92">
            <w:pPr>
              <w:jc w:val="center"/>
              <w:rPr>
                <w:sz w:val="16"/>
                <w:szCs w:val="16"/>
              </w:rPr>
            </w:pPr>
            <w:r w:rsidRPr="00A84F92">
              <w:rPr>
                <w:sz w:val="16"/>
                <w:szCs w:val="16"/>
              </w:rPr>
              <w:t>POČETAK SUDSKOG SPORA</w:t>
            </w:r>
          </w:p>
        </w:tc>
      </w:tr>
      <w:tr w:rsidR="00A84F92" w:rsidRPr="0083226B" w:rsidTr="00A84F92">
        <w:tc>
          <w:tcPr>
            <w:tcW w:w="576" w:type="dxa"/>
          </w:tcPr>
          <w:p w:rsidR="0083226B" w:rsidRDefault="0083226B" w:rsidP="00D05DCA">
            <w:pPr>
              <w:jc w:val="both"/>
              <w:rPr>
                <w:sz w:val="16"/>
                <w:szCs w:val="16"/>
              </w:rPr>
            </w:pPr>
          </w:p>
          <w:p w:rsidR="00A84F92" w:rsidRPr="0083226B" w:rsidRDefault="00A84F92" w:rsidP="00D05DCA">
            <w:pPr>
              <w:jc w:val="both"/>
              <w:rPr>
                <w:sz w:val="16"/>
                <w:szCs w:val="16"/>
              </w:rPr>
            </w:pPr>
            <w:r w:rsidRPr="0083226B">
              <w:rPr>
                <w:sz w:val="16"/>
                <w:szCs w:val="16"/>
              </w:rPr>
              <w:t>1.</w:t>
            </w:r>
          </w:p>
        </w:tc>
        <w:tc>
          <w:tcPr>
            <w:tcW w:w="1866" w:type="dxa"/>
          </w:tcPr>
          <w:p w:rsidR="0083226B" w:rsidRDefault="0083226B" w:rsidP="00D05DCA">
            <w:pPr>
              <w:jc w:val="both"/>
              <w:rPr>
                <w:sz w:val="16"/>
                <w:szCs w:val="16"/>
              </w:rPr>
            </w:pPr>
          </w:p>
          <w:p w:rsidR="00A84F92" w:rsidRPr="0083226B" w:rsidRDefault="00376097" w:rsidP="00D05D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83226B" w:rsidRDefault="0083226B" w:rsidP="00D05DCA">
            <w:pPr>
              <w:jc w:val="both"/>
              <w:rPr>
                <w:sz w:val="16"/>
                <w:szCs w:val="16"/>
              </w:rPr>
            </w:pPr>
          </w:p>
          <w:p w:rsidR="00A84F92" w:rsidRPr="0083226B" w:rsidRDefault="00376097" w:rsidP="00D05D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3226B" w:rsidRDefault="0083226B" w:rsidP="00D05DCA">
            <w:pPr>
              <w:jc w:val="both"/>
              <w:rPr>
                <w:sz w:val="16"/>
                <w:szCs w:val="16"/>
              </w:rPr>
            </w:pPr>
          </w:p>
          <w:p w:rsidR="00A84F92" w:rsidRPr="0083226B" w:rsidRDefault="00376097" w:rsidP="00D05D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83226B" w:rsidRDefault="0083226B" w:rsidP="00D05DCA">
            <w:pPr>
              <w:jc w:val="both"/>
              <w:rPr>
                <w:sz w:val="16"/>
                <w:szCs w:val="16"/>
              </w:rPr>
            </w:pPr>
          </w:p>
          <w:p w:rsidR="00A84F92" w:rsidRPr="0083226B" w:rsidRDefault="00376097" w:rsidP="00D05D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83226B" w:rsidRDefault="0083226B" w:rsidP="00D05DCA">
            <w:pPr>
              <w:jc w:val="both"/>
              <w:rPr>
                <w:sz w:val="16"/>
                <w:szCs w:val="16"/>
              </w:rPr>
            </w:pPr>
          </w:p>
          <w:p w:rsidR="00A84F92" w:rsidRPr="0083226B" w:rsidRDefault="00376097" w:rsidP="00D05D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7" w:type="dxa"/>
          </w:tcPr>
          <w:p w:rsidR="0083226B" w:rsidRDefault="0083226B" w:rsidP="00D05DCA">
            <w:pPr>
              <w:jc w:val="both"/>
              <w:rPr>
                <w:sz w:val="16"/>
                <w:szCs w:val="16"/>
              </w:rPr>
            </w:pPr>
          </w:p>
          <w:p w:rsidR="00A84F92" w:rsidRPr="0083226B" w:rsidRDefault="00376097" w:rsidP="00D05D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A84F92" w:rsidRDefault="00A84F92" w:rsidP="00A84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4F92" w:rsidRPr="00A84F92" w:rsidRDefault="00A84F92" w:rsidP="00A84F92">
      <w:pPr>
        <w:jc w:val="both"/>
      </w:pPr>
      <w:r>
        <w:rPr>
          <w:sz w:val="28"/>
          <w:szCs w:val="28"/>
        </w:rPr>
        <w:tab/>
      </w:r>
      <w:r w:rsidRPr="00A84F92">
        <w:t>Objašnjenje:</w:t>
      </w:r>
    </w:p>
    <w:p w:rsidR="00A80699" w:rsidRPr="00A84F92" w:rsidRDefault="00B472B1" w:rsidP="00DD2155">
      <w:pPr>
        <w:ind w:left="360"/>
        <w:jc w:val="both"/>
      </w:pPr>
      <w:r w:rsidRPr="00A84F92">
        <w:t>Dom za starije i</w:t>
      </w:r>
      <w:r w:rsidR="00DD2155" w:rsidRPr="00A84F92">
        <w:t xml:space="preserve"> nemoćne</w:t>
      </w:r>
      <w:r w:rsidR="00D05DCA" w:rsidRPr="00A84F92">
        <w:t xml:space="preserve"> </w:t>
      </w:r>
      <w:r w:rsidR="00A80699" w:rsidRPr="00A84F92">
        <w:t xml:space="preserve">osobe Velika </w:t>
      </w:r>
      <w:r w:rsidR="00A84F92">
        <w:t>u toku 202</w:t>
      </w:r>
      <w:r w:rsidR="00376097">
        <w:t>2</w:t>
      </w:r>
      <w:r w:rsidR="00A84F92">
        <w:t xml:space="preserve">. </w:t>
      </w:r>
      <w:r w:rsidR="0083226B">
        <w:t>g</w:t>
      </w:r>
      <w:r w:rsidR="00A84F92">
        <w:t>odine</w:t>
      </w:r>
      <w:r w:rsidR="008B33C7">
        <w:t xml:space="preserve"> nema sudskih sporova u tijeku koje bi naveli u ovoj tablici.</w:t>
      </w:r>
    </w:p>
    <w:p w:rsidR="00356BDC" w:rsidRDefault="00356BDC" w:rsidP="00346006">
      <w:pPr>
        <w:jc w:val="both"/>
      </w:pPr>
    </w:p>
    <w:p w:rsidR="002D603E" w:rsidRDefault="0083226B" w:rsidP="00346006">
      <w:pPr>
        <w:jc w:val="both"/>
        <w:rPr>
          <w:sz w:val="28"/>
          <w:szCs w:val="28"/>
        </w:rPr>
      </w:pPr>
      <w:r>
        <w:tab/>
      </w:r>
    </w:p>
    <w:p w:rsidR="00A80699" w:rsidRDefault="00A80699" w:rsidP="00A806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IZVJEŠTAJ O PRIHODIMA I RASHODIMA, PRIMICIMA I IZDACIMA</w:t>
      </w:r>
    </w:p>
    <w:p w:rsidR="00040D08" w:rsidRDefault="00040D08" w:rsidP="00A80699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A80699" w:rsidRDefault="00A80699" w:rsidP="00A806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Indeks ostvarenja prihoda</w:t>
      </w:r>
      <w:r w:rsidR="00FE342B">
        <w:rPr>
          <w:sz w:val="28"/>
          <w:szCs w:val="28"/>
        </w:rPr>
        <w:t xml:space="preserve"> poslovanja - </w:t>
      </w:r>
      <w:r w:rsidR="00FE342B" w:rsidRPr="00842A3E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tekuće godine u odnosu na ostvareno u izvještajnom razdoblju prethodne godine u Domu za starije i nemoćne osobe Velika </w:t>
      </w:r>
      <w:r w:rsidR="00635104">
        <w:rPr>
          <w:sz w:val="28"/>
          <w:szCs w:val="28"/>
        </w:rPr>
        <w:t>iznosi</w:t>
      </w:r>
      <w:r w:rsidR="007812D9">
        <w:rPr>
          <w:sz w:val="28"/>
          <w:szCs w:val="28"/>
        </w:rPr>
        <w:t xml:space="preserve"> </w:t>
      </w:r>
      <w:r w:rsidR="007812D9" w:rsidRPr="00FE342B">
        <w:rPr>
          <w:b/>
          <w:sz w:val="28"/>
          <w:szCs w:val="28"/>
        </w:rPr>
        <w:t>10</w:t>
      </w:r>
      <w:r w:rsidR="00FE342B" w:rsidRPr="00FE342B">
        <w:rPr>
          <w:b/>
          <w:sz w:val="28"/>
          <w:szCs w:val="28"/>
        </w:rPr>
        <w:t>4</w:t>
      </w:r>
      <w:r w:rsidR="00974A29" w:rsidRPr="00FE342B">
        <w:rPr>
          <w:b/>
          <w:sz w:val="28"/>
          <w:szCs w:val="28"/>
        </w:rPr>
        <w:t>,</w:t>
      </w:r>
      <w:r w:rsidR="00FE342B" w:rsidRPr="00FE342B">
        <w:rPr>
          <w:b/>
          <w:sz w:val="28"/>
          <w:szCs w:val="28"/>
        </w:rPr>
        <w:t>2</w:t>
      </w:r>
      <w:r w:rsidR="00880C2D" w:rsidRPr="00FE342B">
        <w:rPr>
          <w:b/>
          <w:sz w:val="28"/>
          <w:szCs w:val="28"/>
        </w:rPr>
        <w:t xml:space="preserve"> </w:t>
      </w:r>
      <w:r w:rsidR="00880C2D">
        <w:rPr>
          <w:sz w:val="28"/>
          <w:szCs w:val="28"/>
        </w:rPr>
        <w:t>što znači da su prihodi</w:t>
      </w:r>
      <w:r w:rsidR="007812D9">
        <w:rPr>
          <w:sz w:val="28"/>
          <w:szCs w:val="28"/>
        </w:rPr>
        <w:t xml:space="preserve"> </w:t>
      </w:r>
      <w:r w:rsidR="00880C2D">
        <w:rPr>
          <w:sz w:val="28"/>
          <w:szCs w:val="28"/>
        </w:rPr>
        <w:t xml:space="preserve">ostvareni </w:t>
      </w:r>
      <w:r w:rsidR="007812D9">
        <w:rPr>
          <w:sz w:val="28"/>
          <w:szCs w:val="28"/>
        </w:rPr>
        <w:t>u većem iznosu u odnosu na</w:t>
      </w:r>
      <w:r w:rsidR="006303F6">
        <w:rPr>
          <w:sz w:val="28"/>
          <w:szCs w:val="28"/>
        </w:rPr>
        <w:t xml:space="preserve"> izvještajno razdoblju prethodne godine.</w:t>
      </w:r>
    </w:p>
    <w:p w:rsidR="00FE342B" w:rsidRDefault="00FE342B" w:rsidP="00A806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Razlog tome su neplanirani prihodi:</w:t>
      </w:r>
    </w:p>
    <w:p w:rsidR="00FE342B" w:rsidRDefault="00FE342B" w:rsidP="00A806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63  - pomoći koje smo ostvarili kao financijsku podršku za smanjenje utjecaja porasta cijena energenata na pružatelje socijalnih usluga u RH</w:t>
      </w:r>
    </w:p>
    <w:p w:rsidR="00FE342B" w:rsidRDefault="00FE342B" w:rsidP="00A806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66 -  tekuće donacije ostvarene kroz sitan inventar i namirnice</w:t>
      </w:r>
      <w:r w:rsidR="00222E71">
        <w:rPr>
          <w:sz w:val="28"/>
          <w:szCs w:val="28"/>
        </w:rPr>
        <w:t>.</w:t>
      </w:r>
    </w:p>
    <w:p w:rsidR="00222E71" w:rsidRDefault="00222E71" w:rsidP="00A806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Prihodi 65 po posebnim propisima i naknadama (koje ostvarujemo od sufinanciranja cijene smještaja) su također ostvareni u većem iznosu </w:t>
      </w:r>
      <w:r w:rsidRPr="00842A3E">
        <w:rPr>
          <w:b/>
          <w:sz w:val="28"/>
          <w:szCs w:val="28"/>
        </w:rPr>
        <w:t>(8,4%)</w:t>
      </w:r>
      <w:r>
        <w:rPr>
          <w:sz w:val="28"/>
          <w:szCs w:val="28"/>
        </w:rPr>
        <w:t xml:space="preserve"> zbog povećanja cijene usluge smještaja od 01. rujna 2022. godine.</w:t>
      </w:r>
    </w:p>
    <w:p w:rsidR="0024768A" w:rsidRDefault="0024768A" w:rsidP="00974A29">
      <w:pPr>
        <w:jc w:val="both"/>
        <w:rPr>
          <w:sz w:val="28"/>
          <w:szCs w:val="28"/>
        </w:rPr>
      </w:pPr>
    </w:p>
    <w:p w:rsidR="00D26DCD" w:rsidRDefault="00D26DCD" w:rsidP="00A80699">
      <w:pPr>
        <w:ind w:firstLine="360"/>
        <w:jc w:val="both"/>
        <w:rPr>
          <w:sz w:val="28"/>
          <w:szCs w:val="28"/>
        </w:rPr>
      </w:pPr>
      <w:r w:rsidRPr="00D26DCD">
        <w:rPr>
          <w:sz w:val="28"/>
          <w:szCs w:val="28"/>
        </w:rPr>
        <w:lastRenderedPageBreak/>
        <w:t>Prihod iz</w:t>
      </w:r>
      <w:r>
        <w:rPr>
          <w:sz w:val="28"/>
          <w:szCs w:val="28"/>
        </w:rPr>
        <w:t xml:space="preserve"> nadležnog proračuna</w:t>
      </w:r>
      <w:r w:rsidR="00222E71">
        <w:rPr>
          <w:sz w:val="28"/>
          <w:szCs w:val="28"/>
        </w:rPr>
        <w:t xml:space="preserve"> – </w:t>
      </w:r>
      <w:r w:rsidR="00222E71" w:rsidRPr="00842A3E">
        <w:rPr>
          <w:b/>
          <w:sz w:val="28"/>
          <w:szCs w:val="28"/>
        </w:rPr>
        <w:t>67</w:t>
      </w:r>
      <w:r w:rsidR="00222E71">
        <w:rPr>
          <w:sz w:val="28"/>
          <w:szCs w:val="28"/>
        </w:rPr>
        <w:t xml:space="preserve"> ostao je na istoj razini</w:t>
      </w:r>
      <w:r>
        <w:rPr>
          <w:sz w:val="28"/>
          <w:szCs w:val="28"/>
        </w:rPr>
        <w:t xml:space="preserve"> sukladno Odluci o kriterijima i mjerilima i načinu financiranja domova za starije i nemoćne osobe Požega i Velika u 20</w:t>
      </w:r>
      <w:r w:rsidR="0024768A">
        <w:rPr>
          <w:sz w:val="28"/>
          <w:szCs w:val="28"/>
        </w:rPr>
        <w:t>2</w:t>
      </w:r>
      <w:r w:rsidR="00222E71">
        <w:rPr>
          <w:sz w:val="28"/>
          <w:szCs w:val="28"/>
        </w:rPr>
        <w:t>2</w:t>
      </w:r>
      <w:r w:rsidR="002D603E">
        <w:rPr>
          <w:sz w:val="28"/>
          <w:szCs w:val="28"/>
        </w:rPr>
        <w:t xml:space="preserve">. godini (indeks </w:t>
      </w:r>
      <w:r w:rsidR="00222E71">
        <w:rPr>
          <w:sz w:val="28"/>
          <w:szCs w:val="28"/>
        </w:rPr>
        <w:t>100</w:t>
      </w:r>
      <w:r w:rsidR="002D603E">
        <w:rPr>
          <w:sz w:val="28"/>
          <w:szCs w:val="28"/>
        </w:rPr>
        <w:t>)</w:t>
      </w:r>
    </w:p>
    <w:p w:rsidR="0024768A" w:rsidRPr="00D26DCD" w:rsidRDefault="0024768A" w:rsidP="00A80699">
      <w:pPr>
        <w:ind w:firstLine="360"/>
        <w:jc w:val="both"/>
        <w:rPr>
          <w:b/>
          <w:sz w:val="28"/>
          <w:szCs w:val="28"/>
        </w:rPr>
      </w:pPr>
    </w:p>
    <w:p w:rsidR="00EF53BE" w:rsidRDefault="00842A3E" w:rsidP="00A80699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31 - </w:t>
      </w:r>
      <w:r w:rsidR="00D26DCD">
        <w:rPr>
          <w:sz w:val="28"/>
          <w:szCs w:val="28"/>
        </w:rPr>
        <w:t xml:space="preserve">Rashodi za zaposlene </w:t>
      </w:r>
      <w:r w:rsidR="00891930">
        <w:rPr>
          <w:sz w:val="28"/>
          <w:szCs w:val="28"/>
        </w:rPr>
        <w:t xml:space="preserve">ostvareni su za 9,7% više u odnosu na </w:t>
      </w:r>
      <w:r w:rsidR="00EF53BE">
        <w:rPr>
          <w:sz w:val="28"/>
          <w:szCs w:val="28"/>
        </w:rPr>
        <w:t xml:space="preserve"> prethodn</w:t>
      </w:r>
      <w:r w:rsidR="00891930">
        <w:rPr>
          <w:sz w:val="28"/>
          <w:szCs w:val="28"/>
        </w:rPr>
        <w:t>u</w:t>
      </w:r>
      <w:r w:rsidR="00EF53BE">
        <w:rPr>
          <w:sz w:val="28"/>
          <w:szCs w:val="28"/>
        </w:rPr>
        <w:t xml:space="preserve"> godin</w:t>
      </w:r>
      <w:r w:rsidR="00891930">
        <w:rPr>
          <w:sz w:val="28"/>
          <w:szCs w:val="28"/>
        </w:rPr>
        <w:t xml:space="preserve">u zbog isplate po sudskim presudama, zbog povećanja osnovice za obračun plaće i povećanja materijalnih prava za zaposlene - </w:t>
      </w:r>
      <w:r w:rsidR="00891930" w:rsidRPr="00891930">
        <w:rPr>
          <w:b/>
          <w:sz w:val="28"/>
          <w:szCs w:val="28"/>
        </w:rPr>
        <w:t>312</w:t>
      </w:r>
      <w:r w:rsidR="00891930">
        <w:rPr>
          <w:sz w:val="28"/>
          <w:szCs w:val="28"/>
        </w:rPr>
        <w:t xml:space="preserve"> sukladno kolektivnim ugovorima.</w:t>
      </w:r>
      <w:r w:rsidR="002D603E">
        <w:rPr>
          <w:sz w:val="28"/>
          <w:szCs w:val="28"/>
        </w:rPr>
        <w:t xml:space="preserve"> </w:t>
      </w:r>
    </w:p>
    <w:p w:rsidR="002D603E" w:rsidRDefault="002D603E" w:rsidP="00A806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Rashodi za službena putovanja </w:t>
      </w:r>
      <w:r w:rsidR="00891930">
        <w:rPr>
          <w:sz w:val="28"/>
          <w:szCs w:val="28"/>
        </w:rPr>
        <w:t xml:space="preserve">– </w:t>
      </w:r>
      <w:r w:rsidR="00891930" w:rsidRPr="00891930">
        <w:rPr>
          <w:b/>
          <w:sz w:val="28"/>
          <w:szCs w:val="28"/>
        </w:rPr>
        <w:t>3211</w:t>
      </w:r>
      <w:r w:rsidR="00891930">
        <w:rPr>
          <w:sz w:val="28"/>
          <w:szCs w:val="28"/>
        </w:rPr>
        <w:t xml:space="preserve"> i rashodi za stručno usavršavanje zaposlenika – </w:t>
      </w:r>
      <w:r w:rsidR="00891930" w:rsidRPr="00891930">
        <w:rPr>
          <w:b/>
          <w:sz w:val="28"/>
          <w:szCs w:val="28"/>
        </w:rPr>
        <w:t>3213</w:t>
      </w:r>
      <w:r w:rsidR="008919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ostvareni su u znatno </w:t>
      </w:r>
      <w:r w:rsidR="00891930">
        <w:rPr>
          <w:sz w:val="28"/>
          <w:szCs w:val="28"/>
        </w:rPr>
        <w:t>većem</w:t>
      </w:r>
      <w:r>
        <w:rPr>
          <w:sz w:val="28"/>
          <w:szCs w:val="28"/>
        </w:rPr>
        <w:t xml:space="preserve"> iznosu </w:t>
      </w:r>
      <w:r w:rsidR="00891930">
        <w:rPr>
          <w:sz w:val="28"/>
          <w:szCs w:val="28"/>
        </w:rPr>
        <w:t xml:space="preserve">na prethodnu godinu koju je obilježila </w:t>
      </w:r>
      <w:proofErr w:type="spellStart"/>
      <w:r w:rsidR="00891930">
        <w:rPr>
          <w:sz w:val="28"/>
          <w:szCs w:val="28"/>
        </w:rPr>
        <w:t>pandemija</w:t>
      </w:r>
      <w:proofErr w:type="spellEnd"/>
      <w:r w:rsidR="00891930">
        <w:rPr>
          <w:sz w:val="28"/>
          <w:szCs w:val="28"/>
        </w:rPr>
        <w:t xml:space="preserve"> </w:t>
      </w:r>
      <w:proofErr w:type="spellStart"/>
      <w:r w:rsidR="00891930">
        <w:rPr>
          <w:sz w:val="28"/>
          <w:szCs w:val="28"/>
        </w:rPr>
        <w:t>corona</w:t>
      </w:r>
      <w:proofErr w:type="spellEnd"/>
      <w:r w:rsidR="00891930">
        <w:rPr>
          <w:sz w:val="28"/>
          <w:szCs w:val="28"/>
        </w:rPr>
        <w:t xml:space="preserve"> virusom te su </w:t>
      </w:r>
      <w:r>
        <w:rPr>
          <w:sz w:val="28"/>
          <w:szCs w:val="28"/>
        </w:rPr>
        <w:t xml:space="preserve">zbog </w:t>
      </w:r>
      <w:r w:rsidR="00E45685">
        <w:rPr>
          <w:sz w:val="28"/>
          <w:szCs w:val="28"/>
        </w:rPr>
        <w:t xml:space="preserve">sprečavanja širenja zaraze virusom </w:t>
      </w:r>
      <w:r w:rsidR="009D66A2">
        <w:rPr>
          <w:sz w:val="28"/>
          <w:szCs w:val="28"/>
        </w:rPr>
        <w:t xml:space="preserve">Covid19 </w:t>
      </w:r>
      <w:r w:rsidR="00EF53BE">
        <w:rPr>
          <w:sz w:val="28"/>
          <w:szCs w:val="28"/>
        </w:rPr>
        <w:t xml:space="preserve">svi seminari i stručna usavršavanja </w:t>
      </w:r>
      <w:r w:rsidR="00891930">
        <w:rPr>
          <w:sz w:val="28"/>
          <w:szCs w:val="28"/>
        </w:rPr>
        <w:t xml:space="preserve">odrađena on </w:t>
      </w:r>
      <w:proofErr w:type="spellStart"/>
      <w:r w:rsidR="00891930">
        <w:rPr>
          <w:sz w:val="28"/>
          <w:szCs w:val="28"/>
        </w:rPr>
        <w:t>line</w:t>
      </w:r>
      <w:proofErr w:type="spellEnd"/>
      <w:r w:rsidR="009D66A2">
        <w:rPr>
          <w:sz w:val="28"/>
          <w:szCs w:val="28"/>
        </w:rPr>
        <w:t>,</w:t>
      </w:r>
      <w:r w:rsidR="00891930">
        <w:rPr>
          <w:sz w:val="28"/>
          <w:szCs w:val="28"/>
        </w:rPr>
        <w:t xml:space="preserve">  a bilo ih je</w:t>
      </w:r>
      <w:r w:rsidR="009D66A2">
        <w:rPr>
          <w:sz w:val="28"/>
          <w:szCs w:val="28"/>
        </w:rPr>
        <w:t xml:space="preserve"> i u puno manjem opsegu što se ove godine promijenilo.</w:t>
      </w:r>
    </w:p>
    <w:p w:rsidR="00EF53BE" w:rsidRDefault="00E45685" w:rsidP="00A806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Iz istog razloga</w:t>
      </w:r>
      <w:r w:rsidR="009D66A2">
        <w:rPr>
          <w:sz w:val="28"/>
          <w:szCs w:val="28"/>
        </w:rPr>
        <w:t xml:space="preserve">, odnosno zbog blažeg oblika </w:t>
      </w:r>
      <w:proofErr w:type="spellStart"/>
      <w:r w:rsidR="009D66A2">
        <w:rPr>
          <w:sz w:val="28"/>
          <w:szCs w:val="28"/>
        </w:rPr>
        <w:t>pandemije</w:t>
      </w:r>
      <w:proofErr w:type="spellEnd"/>
      <w:r w:rsidR="009D66A2">
        <w:rPr>
          <w:sz w:val="28"/>
          <w:szCs w:val="28"/>
        </w:rPr>
        <w:t xml:space="preserve"> ove godine, </w:t>
      </w:r>
      <w:r w:rsidR="00891930">
        <w:rPr>
          <w:sz w:val="28"/>
          <w:szCs w:val="28"/>
        </w:rPr>
        <w:t>smanjeni</w:t>
      </w:r>
      <w:r>
        <w:rPr>
          <w:sz w:val="28"/>
          <w:szCs w:val="28"/>
        </w:rPr>
        <w:t xml:space="preserve"> su rashodi za higijenske potrebe (</w:t>
      </w:r>
      <w:r w:rsidR="00891930">
        <w:rPr>
          <w:sz w:val="28"/>
          <w:szCs w:val="28"/>
        </w:rPr>
        <w:t>3221</w:t>
      </w:r>
      <w:r>
        <w:rPr>
          <w:sz w:val="28"/>
          <w:szCs w:val="28"/>
        </w:rPr>
        <w:t xml:space="preserve">) </w:t>
      </w:r>
      <w:r w:rsidR="00891930">
        <w:rPr>
          <w:sz w:val="28"/>
          <w:szCs w:val="28"/>
        </w:rPr>
        <w:t xml:space="preserve"> i zaštitnu odjeću i obuću (3227)</w:t>
      </w:r>
      <w:r w:rsidR="00EF53BE">
        <w:rPr>
          <w:sz w:val="28"/>
          <w:szCs w:val="28"/>
        </w:rPr>
        <w:t>.</w:t>
      </w:r>
    </w:p>
    <w:p w:rsidR="0071660A" w:rsidRDefault="0071660A" w:rsidP="008818A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Rashodi za Materijal i sirovine –</w:t>
      </w:r>
      <w:r w:rsidR="008818A6">
        <w:rPr>
          <w:sz w:val="28"/>
          <w:szCs w:val="28"/>
        </w:rPr>
        <w:t xml:space="preserve"> 3222, Materijal  i dijelov</w:t>
      </w:r>
      <w:r w:rsidR="004E29F1">
        <w:rPr>
          <w:sz w:val="28"/>
          <w:szCs w:val="28"/>
        </w:rPr>
        <w:t>e</w:t>
      </w:r>
      <w:r w:rsidR="008818A6">
        <w:rPr>
          <w:sz w:val="28"/>
          <w:szCs w:val="28"/>
        </w:rPr>
        <w:t xml:space="preserve"> za tekuće i inv. održavanje – 3224, te </w:t>
      </w:r>
      <w:r>
        <w:rPr>
          <w:sz w:val="28"/>
          <w:szCs w:val="28"/>
        </w:rPr>
        <w:t xml:space="preserve">Rashodi za energiju </w:t>
      </w:r>
      <w:r w:rsidR="008818A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3223 povećani su u odnosu na prethodnu godinu zbog poremećaja na tržištu odnosno zbog povećanja cijene </w:t>
      </w:r>
      <w:r w:rsidR="008818A6">
        <w:rPr>
          <w:sz w:val="28"/>
          <w:szCs w:val="28"/>
        </w:rPr>
        <w:t>namirnica</w:t>
      </w:r>
      <w:r>
        <w:rPr>
          <w:sz w:val="28"/>
          <w:szCs w:val="28"/>
        </w:rPr>
        <w:t xml:space="preserve"> i sredstava za čišć</w:t>
      </w:r>
      <w:r w:rsidR="008818A6">
        <w:rPr>
          <w:sz w:val="28"/>
          <w:szCs w:val="28"/>
        </w:rPr>
        <w:t>enje i održavanje te zbog znatn</w:t>
      </w:r>
      <w:r>
        <w:rPr>
          <w:sz w:val="28"/>
          <w:szCs w:val="28"/>
        </w:rPr>
        <w:t>og povećanja cijene energenata.</w:t>
      </w:r>
    </w:p>
    <w:p w:rsidR="0071660A" w:rsidRDefault="008818A6" w:rsidP="00A806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Zdravstvene usluge – 3236 znatno su veći (indeks 361,6) zbog obavljanja sistematskog pregleda za sve radnike u ovoj godini sukladno kolektivnom ugovoru. </w:t>
      </w:r>
    </w:p>
    <w:p w:rsidR="008818A6" w:rsidRDefault="008818A6" w:rsidP="008818A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Računalne usluge – 3238 povećane su 23,6 % zbog prilagođavanja programskih aplikacija uvođenju eura.</w:t>
      </w:r>
    </w:p>
    <w:p w:rsidR="00B67E27" w:rsidRDefault="00B67E27" w:rsidP="00A806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Isplata sudskih presuda za razlike plaće poveća</w:t>
      </w:r>
      <w:r w:rsidR="007067B1">
        <w:rPr>
          <w:sz w:val="28"/>
          <w:szCs w:val="28"/>
        </w:rPr>
        <w:t>la</w:t>
      </w:r>
      <w:r>
        <w:rPr>
          <w:sz w:val="28"/>
          <w:szCs w:val="28"/>
        </w:rPr>
        <w:t xml:space="preserve"> nam je i </w:t>
      </w:r>
      <w:r w:rsidR="008818A6">
        <w:rPr>
          <w:sz w:val="28"/>
          <w:szCs w:val="28"/>
        </w:rPr>
        <w:t>Pristojbe i naknade (3295),</w:t>
      </w:r>
      <w:r>
        <w:rPr>
          <w:sz w:val="28"/>
          <w:szCs w:val="28"/>
        </w:rPr>
        <w:t xml:space="preserve"> Troškove sudskih postupaka (</w:t>
      </w:r>
      <w:r w:rsidR="008818A6" w:rsidRPr="008818A6">
        <w:rPr>
          <w:sz w:val="28"/>
          <w:szCs w:val="28"/>
        </w:rPr>
        <w:t>3296</w:t>
      </w:r>
      <w:r>
        <w:rPr>
          <w:sz w:val="28"/>
          <w:szCs w:val="28"/>
        </w:rPr>
        <w:t>), kao i Zatezne kamate (</w:t>
      </w:r>
      <w:r w:rsidR="008818A6" w:rsidRPr="008818A6">
        <w:rPr>
          <w:sz w:val="28"/>
          <w:szCs w:val="28"/>
        </w:rPr>
        <w:t>3433</w:t>
      </w:r>
      <w:r>
        <w:rPr>
          <w:sz w:val="28"/>
          <w:szCs w:val="28"/>
        </w:rPr>
        <w:t>).</w:t>
      </w:r>
    </w:p>
    <w:p w:rsidR="008818A6" w:rsidRDefault="00BB0B83" w:rsidP="00A806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3721 Naknade građanima u kućanstvu odnose se na </w:t>
      </w:r>
      <w:proofErr w:type="spellStart"/>
      <w:r>
        <w:rPr>
          <w:sz w:val="28"/>
          <w:szCs w:val="28"/>
        </w:rPr>
        <w:t>đeparac</w:t>
      </w:r>
      <w:proofErr w:type="spellEnd"/>
      <w:r>
        <w:rPr>
          <w:sz w:val="28"/>
          <w:szCs w:val="28"/>
        </w:rPr>
        <w:t xml:space="preserve"> korisnika koji su u našu ustanovu smješteni temeljem rješenja Centra za socijalnu skrb, a koji im pripada po Zakonu o socijalnoj skrbi. Izmjenama Zakona o socijalnoj skrbi iznos </w:t>
      </w:r>
      <w:proofErr w:type="spellStart"/>
      <w:r>
        <w:rPr>
          <w:sz w:val="28"/>
          <w:szCs w:val="28"/>
        </w:rPr>
        <w:t>đeparca</w:t>
      </w:r>
      <w:proofErr w:type="spellEnd"/>
      <w:r>
        <w:rPr>
          <w:sz w:val="28"/>
          <w:szCs w:val="28"/>
        </w:rPr>
        <w:t xml:space="preserve"> je povećan što je rezultiralo i povećanje ove stavke u našim rashodima.</w:t>
      </w:r>
    </w:p>
    <w:p w:rsidR="00BB0B83" w:rsidRDefault="00BB0B83" w:rsidP="00A80699">
      <w:pPr>
        <w:ind w:firstLine="360"/>
        <w:jc w:val="both"/>
        <w:rPr>
          <w:sz w:val="28"/>
          <w:szCs w:val="28"/>
        </w:rPr>
      </w:pPr>
    </w:p>
    <w:p w:rsidR="00BB0B83" w:rsidRDefault="00BB0B83" w:rsidP="00A806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Rashodi za nabavu nefinancijske imovine  - 4 ostvareni su u manjem iznosu (indeks 46,3) jer smo 50% planiranih sredstava za rashode za nabavu nefinancijske imovine prenamijenili za rashode za zaposlene, sukladno Odluci o izmjeni i dopuni Odluke o kriterijima i mjerilima i načinu financiranja domova za starije i nemoćne osobe Požega i Velika u 2022. godini</w:t>
      </w:r>
      <w:r w:rsidR="008E4387">
        <w:rPr>
          <w:sz w:val="28"/>
          <w:szCs w:val="28"/>
        </w:rPr>
        <w:t>.</w:t>
      </w:r>
    </w:p>
    <w:p w:rsidR="008E4387" w:rsidRPr="00B67E27" w:rsidRDefault="008E4387" w:rsidP="00A80699">
      <w:pPr>
        <w:ind w:firstLine="360"/>
        <w:jc w:val="both"/>
        <w:rPr>
          <w:sz w:val="28"/>
          <w:szCs w:val="28"/>
        </w:rPr>
      </w:pPr>
    </w:p>
    <w:p w:rsidR="00373761" w:rsidRDefault="00373761" w:rsidP="00A80699">
      <w:pPr>
        <w:ind w:firstLine="360"/>
        <w:jc w:val="both"/>
        <w:rPr>
          <w:sz w:val="28"/>
          <w:szCs w:val="28"/>
        </w:rPr>
      </w:pPr>
    </w:p>
    <w:p w:rsidR="00073237" w:rsidRDefault="00073237" w:rsidP="00A80699">
      <w:pPr>
        <w:ind w:firstLine="360"/>
        <w:jc w:val="both"/>
        <w:rPr>
          <w:b/>
          <w:sz w:val="28"/>
          <w:szCs w:val="28"/>
        </w:rPr>
      </w:pPr>
      <w:r w:rsidRPr="00073237">
        <w:rPr>
          <w:b/>
          <w:sz w:val="28"/>
          <w:szCs w:val="28"/>
        </w:rPr>
        <w:t>OBRAZAC RAS FUNKCIJSKI</w:t>
      </w:r>
    </w:p>
    <w:p w:rsidR="00073237" w:rsidRDefault="00073237" w:rsidP="00073237">
      <w:pPr>
        <w:jc w:val="both"/>
        <w:rPr>
          <w:b/>
          <w:sz w:val="28"/>
          <w:szCs w:val="28"/>
        </w:rPr>
      </w:pPr>
    </w:p>
    <w:p w:rsidR="00073237" w:rsidRDefault="00E11F92" w:rsidP="00974A5D">
      <w:pPr>
        <w:ind w:firstLine="360"/>
        <w:jc w:val="both"/>
        <w:rPr>
          <w:sz w:val="28"/>
          <w:szCs w:val="28"/>
        </w:rPr>
      </w:pPr>
      <w:r w:rsidRPr="00E11F92">
        <w:rPr>
          <w:sz w:val="28"/>
          <w:szCs w:val="28"/>
        </w:rPr>
        <w:t>Dom za starije i nemoćne osobe Velika</w:t>
      </w:r>
      <w:r>
        <w:rPr>
          <w:sz w:val="28"/>
          <w:szCs w:val="28"/>
        </w:rPr>
        <w:t xml:space="preserve"> je javna ustanova za obavljanje socijalnih usluga skrbi i njege o odraslim osobama (starije i nemoćne osobe).</w:t>
      </w:r>
    </w:p>
    <w:p w:rsidR="00804601" w:rsidRPr="00E11F92" w:rsidRDefault="00804601" w:rsidP="000732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Iz tog razloga u ovom obrascu su iskazani podaci na </w:t>
      </w:r>
      <w:r w:rsidR="00222E71" w:rsidRPr="00222E71">
        <w:rPr>
          <w:sz w:val="28"/>
          <w:szCs w:val="28"/>
        </w:rPr>
        <w:t>poziciji</w:t>
      </w:r>
      <w:r w:rsidR="00222E71">
        <w:rPr>
          <w:b/>
          <w:sz w:val="28"/>
          <w:szCs w:val="28"/>
        </w:rPr>
        <w:t xml:space="preserve"> 102</w:t>
      </w:r>
      <w:r>
        <w:rPr>
          <w:sz w:val="28"/>
          <w:szCs w:val="28"/>
        </w:rPr>
        <w:t xml:space="preserve">  Starost u okviru socijalne zaštite.</w:t>
      </w:r>
    </w:p>
    <w:p w:rsidR="005077CC" w:rsidRDefault="005077CC" w:rsidP="00A80699">
      <w:pPr>
        <w:jc w:val="both"/>
        <w:rPr>
          <w:sz w:val="28"/>
          <w:szCs w:val="28"/>
        </w:rPr>
      </w:pPr>
    </w:p>
    <w:p w:rsidR="00771312" w:rsidRDefault="00771312" w:rsidP="00A80699">
      <w:pPr>
        <w:jc w:val="both"/>
        <w:rPr>
          <w:sz w:val="28"/>
          <w:szCs w:val="28"/>
        </w:rPr>
      </w:pPr>
    </w:p>
    <w:p w:rsidR="002B617B" w:rsidRDefault="002B617B" w:rsidP="002B617B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OBRAZAC P-VRIO</w:t>
      </w:r>
    </w:p>
    <w:p w:rsidR="002B617B" w:rsidRDefault="002B617B" w:rsidP="002B617B">
      <w:pPr>
        <w:jc w:val="both"/>
        <w:rPr>
          <w:b/>
          <w:sz w:val="28"/>
          <w:szCs w:val="28"/>
        </w:rPr>
      </w:pPr>
    </w:p>
    <w:p w:rsidR="006035E6" w:rsidRDefault="002B617B" w:rsidP="006035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22E71">
        <w:rPr>
          <w:b/>
          <w:sz w:val="28"/>
          <w:szCs w:val="28"/>
        </w:rPr>
        <w:t>P022</w:t>
      </w:r>
      <w:r w:rsidR="006035E6">
        <w:rPr>
          <w:sz w:val="28"/>
          <w:szCs w:val="28"/>
        </w:rPr>
        <w:t xml:space="preserve"> </w:t>
      </w:r>
      <w:r w:rsidR="00F44F0C">
        <w:rPr>
          <w:sz w:val="28"/>
          <w:szCs w:val="28"/>
        </w:rPr>
        <w:t xml:space="preserve"> </w:t>
      </w:r>
      <w:r w:rsidR="006035E6">
        <w:rPr>
          <w:sz w:val="28"/>
          <w:szCs w:val="28"/>
        </w:rPr>
        <w:t xml:space="preserve">Iznos od </w:t>
      </w:r>
      <w:r w:rsidR="00222E71">
        <w:rPr>
          <w:sz w:val="28"/>
          <w:szCs w:val="28"/>
        </w:rPr>
        <w:t>51.777,60</w:t>
      </w:r>
      <w:r w:rsidR="006035E6">
        <w:rPr>
          <w:sz w:val="28"/>
          <w:szCs w:val="28"/>
        </w:rPr>
        <w:t xml:space="preserve"> kn odnosi se na </w:t>
      </w:r>
      <w:r w:rsidR="00CC6EEF">
        <w:rPr>
          <w:sz w:val="28"/>
          <w:szCs w:val="28"/>
        </w:rPr>
        <w:t>primljenu zaštitnu opremu (pomoć) za suzbijanje širenja zaraze virusom COVID-19 sa skladišta Ravnateljstva CZ preko Požeško slavonske županije. Ova sredstva smo, sukladno čl. 55.st. 5. Pravilnika o računovodstvu, evidentirali prek</w:t>
      </w:r>
      <w:r w:rsidR="0003726B">
        <w:rPr>
          <w:sz w:val="28"/>
          <w:szCs w:val="28"/>
        </w:rPr>
        <w:t>o računa 91512.</w:t>
      </w:r>
    </w:p>
    <w:p w:rsidR="00663D29" w:rsidRDefault="00663D29" w:rsidP="00A80699">
      <w:pPr>
        <w:jc w:val="both"/>
        <w:rPr>
          <w:sz w:val="28"/>
          <w:szCs w:val="28"/>
        </w:rPr>
      </w:pPr>
    </w:p>
    <w:p w:rsidR="007F4B2A" w:rsidRDefault="007F4B2A" w:rsidP="00A80699">
      <w:pPr>
        <w:jc w:val="both"/>
        <w:rPr>
          <w:sz w:val="28"/>
          <w:szCs w:val="28"/>
        </w:rPr>
      </w:pPr>
    </w:p>
    <w:p w:rsidR="00A80699" w:rsidRDefault="00A80699" w:rsidP="00A80699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IZVJEŠTAJ O OBVEZAMA</w:t>
      </w:r>
    </w:p>
    <w:p w:rsidR="00A80699" w:rsidRDefault="00A80699" w:rsidP="00A80699">
      <w:pPr>
        <w:jc w:val="both"/>
        <w:rPr>
          <w:b/>
          <w:sz w:val="28"/>
          <w:szCs w:val="28"/>
        </w:rPr>
      </w:pPr>
    </w:p>
    <w:p w:rsidR="00A80699" w:rsidRDefault="0052784E" w:rsidP="00A80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V</w:t>
      </w:r>
      <w:r w:rsidR="00A80699">
        <w:rPr>
          <w:b/>
          <w:sz w:val="28"/>
          <w:szCs w:val="28"/>
        </w:rPr>
        <w:t xml:space="preserve">001 – </w:t>
      </w:r>
      <w:r w:rsidR="00A80699">
        <w:rPr>
          <w:sz w:val="28"/>
          <w:szCs w:val="28"/>
        </w:rPr>
        <w:t xml:space="preserve">Stanje obveza iskazano na ovoj poziciji odnosi se na stanje </w:t>
      </w:r>
      <w:r w:rsidR="00EC5949">
        <w:rPr>
          <w:sz w:val="28"/>
          <w:szCs w:val="28"/>
        </w:rPr>
        <w:t>01</w:t>
      </w:r>
      <w:r w:rsidR="00A80699">
        <w:rPr>
          <w:sz w:val="28"/>
          <w:szCs w:val="28"/>
        </w:rPr>
        <w:t xml:space="preserve">. </w:t>
      </w:r>
      <w:r w:rsidR="00EC5949">
        <w:rPr>
          <w:sz w:val="28"/>
          <w:szCs w:val="28"/>
        </w:rPr>
        <w:t xml:space="preserve">siječnja </w:t>
      </w:r>
      <w:r w:rsidR="00A80699">
        <w:rPr>
          <w:sz w:val="28"/>
          <w:szCs w:val="28"/>
        </w:rPr>
        <w:t>20</w:t>
      </w:r>
      <w:r w:rsidR="00446CB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A80699">
        <w:rPr>
          <w:sz w:val="28"/>
          <w:szCs w:val="28"/>
        </w:rPr>
        <w:t xml:space="preserve">. godine iskazano u našim glavnim knjigama, </w:t>
      </w:r>
      <w:r w:rsidR="00EC5949">
        <w:rPr>
          <w:sz w:val="28"/>
          <w:szCs w:val="28"/>
        </w:rPr>
        <w:t>što odgovara stanju</w:t>
      </w:r>
      <w:r w:rsidR="00A806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</w:t>
      </w:r>
      <w:r w:rsidR="00EC5949">
        <w:rPr>
          <w:sz w:val="28"/>
          <w:szCs w:val="28"/>
        </w:rPr>
        <w:t>predano</w:t>
      </w:r>
      <w:r>
        <w:rPr>
          <w:sz w:val="28"/>
          <w:szCs w:val="28"/>
        </w:rPr>
        <w:t>m</w:t>
      </w:r>
      <w:r w:rsidR="00EC5949">
        <w:rPr>
          <w:sz w:val="28"/>
          <w:szCs w:val="28"/>
        </w:rPr>
        <w:t xml:space="preserve"> Obrasc</w:t>
      </w:r>
      <w:r>
        <w:rPr>
          <w:sz w:val="28"/>
          <w:szCs w:val="28"/>
        </w:rPr>
        <w:t>u</w:t>
      </w:r>
      <w:r w:rsidR="00EC5949">
        <w:rPr>
          <w:sz w:val="28"/>
          <w:szCs w:val="28"/>
        </w:rPr>
        <w:t xml:space="preserve"> OBVEZE za 20</w:t>
      </w:r>
      <w:r w:rsidR="002A158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EC5949">
        <w:rPr>
          <w:sz w:val="28"/>
          <w:szCs w:val="28"/>
        </w:rPr>
        <w:t>. godinu.</w:t>
      </w:r>
      <w:r>
        <w:rPr>
          <w:sz w:val="28"/>
          <w:szCs w:val="28"/>
        </w:rPr>
        <w:t xml:space="preserve"> </w:t>
      </w:r>
    </w:p>
    <w:p w:rsidR="00A80699" w:rsidRDefault="00A80699" w:rsidP="00A80699">
      <w:pPr>
        <w:jc w:val="both"/>
        <w:rPr>
          <w:sz w:val="28"/>
          <w:szCs w:val="28"/>
        </w:rPr>
      </w:pPr>
    </w:p>
    <w:p w:rsidR="00A80699" w:rsidRDefault="00842A3E" w:rsidP="00A80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V006</w:t>
      </w:r>
      <w:r w:rsidR="00A80699">
        <w:rPr>
          <w:sz w:val="28"/>
          <w:szCs w:val="28"/>
        </w:rPr>
        <w:t xml:space="preserve">  - Stanje obveza na kraju izvještajnog razdoblja iznosi </w:t>
      </w:r>
      <w:r>
        <w:rPr>
          <w:b/>
          <w:sz w:val="28"/>
          <w:szCs w:val="28"/>
        </w:rPr>
        <w:t>650.344,13</w:t>
      </w:r>
      <w:r w:rsidR="00FA1526">
        <w:rPr>
          <w:sz w:val="28"/>
          <w:szCs w:val="28"/>
        </w:rPr>
        <w:t xml:space="preserve"> kn, </w:t>
      </w:r>
      <w:r w:rsidR="002B617B">
        <w:rPr>
          <w:sz w:val="28"/>
          <w:szCs w:val="28"/>
        </w:rPr>
        <w:t xml:space="preserve">sve obveze </w:t>
      </w:r>
      <w:r w:rsidR="00FA1526">
        <w:rPr>
          <w:sz w:val="28"/>
          <w:szCs w:val="28"/>
        </w:rPr>
        <w:t>su nedospjele.</w:t>
      </w:r>
      <w:r>
        <w:rPr>
          <w:sz w:val="28"/>
          <w:szCs w:val="28"/>
        </w:rPr>
        <w:t xml:space="preserve"> Povećanje obveza u odnosu na početak godine nastao je zbog obveza za zaposlene koje uključuju plaću za prosinac 2022. a koja je veća u odnosu na prosinac 2021. zbog povećanja osnovice za obračun plaće za radnike u javnim službama.</w:t>
      </w:r>
    </w:p>
    <w:p w:rsidR="00393B1E" w:rsidRDefault="00393B1E" w:rsidP="00A80699">
      <w:pPr>
        <w:jc w:val="both"/>
        <w:rPr>
          <w:sz w:val="28"/>
          <w:szCs w:val="28"/>
        </w:rPr>
      </w:pPr>
    </w:p>
    <w:p w:rsidR="00040D08" w:rsidRDefault="000940FE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t>Nedospjele obveze odnose se na:</w:t>
      </w:r>
    </w:p>
    <w:p w:rsidR="000940FE" w:rsidRDefault="00B05DDB" w:rsidP="000940F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0940FE">
        <w:rPr>
          <w:sz w:val="28"/>
          <w:szCs w:val="28"/>
        </w:rPr>
        <w:t>bveze za plaću za 12/</w:t>
      </w:r>
      <w:r w:rsidR="0024768A">
        <w:rPr>
          <w:sz w:val="28"/>
          <w:szCs w:val="28"/>
        </w:rPr>
        <w:t>2</w:t>
      </w:r>
      <w:r w:rsidR="00842A3E">
        <w:rPr>
          <w:sz w:val="28"/>
          <w:szCs w:val="28"/>
        </w:rPr>
        <w:t>2</w:t>
      </w:r>
      <w:r w:rsidR="000940FE">
        <w:rPr>
          <w:sz w:val="28"/>
          <w:szCs w:val="28"/>
        </w:rPr>
        <w:t xml:space="preserve"> u iznosu od </w:t>
      </w:r>
      <w:r w:rsidR="00842A3E">
        <w:rPr>
          <w:sz w:val="28"/>
          <w:szCs w:val="28"/>
        </w:rPr>
        <w:t>444.378,63</w:t>
      </w:r>
      <w:r w:rsidR="000940FE">
        <w:rPr>
          <w:sz w:val="28"/>
          <w:szCs w:val="28"/>
        </w:rPr>
        <w:t xml:space="preserve"> kn</w:t>
      </w:r>
    </w:p>
    <w:p w:rsidR="000940FE" w:rsidRDefault="00B05DDB" w:rsidP="000940F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0940FE">
        <w:rPr>
          <w:sz w:val="28"/>
          <w:szCs w:val="28"/>
        </w:rPr>
        <w:t>bveze za naknadu za prijevoz 12/</w:t>
      </w:r>
      <w:r w:rsidR="0024768A">
        <w:rPr>
          <w:sz w:val="28"/>
          <w:szCs w:val="28"/>
        </w:rPr>
        <w:t>2</w:t>
      </w:r>
      <w:r w:rsidR="00842A3E">
        <w:rPr>
          <w:sz w:val="28"/>
          <w:szCs w:val="28"/>
        </w:rPr>
        <w:t>2</w:t>
      </w:r>
      <w:r w:rsidR="000940FE">
        <w:rPr>
          <w:sz w:val="28"/>
          <w:szCs w:val="28"/>
        </w:rPr>
        <w:t xml:space="preserve"> u iznosu od </w:t>
      </w:r>
      <w:r w:rsidR="00842A3E">
        <w:rPr>
          <w:sz w:val="28"/>
          <w:szCs w:val="28"/>
        </w:rPr>
        <w:t>11.847,02</w:t>
      </w:r>
      <w:r w:rsidR="000940FE">
        <w:rPr>
          <w:sz w:val="28"/>
          <w:szCs w:val="28"/>
        </w:rPr>
        <w:t xml:space="preserve"> kn</w:t>
      </w:r>
    </w:p>
    <w:p w:rsidR="000940FE" w:rsidRDefault="00B05DDB" w:rsidP="000940F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0940FE">
        <w:rPr>
          <w:sz w:val="28"/>
          <w:szCs w:val="28"/>
        </w:rPr>
        <w:t>bveze za materijalne rashode</w:t>
      </w:r>
      <w:r>
        <w:rPr>
          <w:sz w:val="28"/>
          <w:szCs w:val="28"/>
        </w:rPr>
        <w:t xml:space="preserve"> nastale u 20</w:t>
      </w:r>
      <w:r w:rsidR="0024768A">
        <w:rPr>
          <w:sz w:val="28"/>
          <w:szCs w:val="28"/>
        </w:rPr>
        <w:t>2</w:t>
      </w:r>
      <w:r w:rsidR="00842A3E">
        <w:rPr>
          <w:sz w:val="28"/>
          <w:szCs w:val="28"/>
        </w:rPr>
        <w:t>2</w:t>
      </w:r>
      <w:r>
        <w:rPr>
          <w:sz w:val="28"/>
          <w:szCs w:val="28"/>
        </w:rPr>
        <w:t>.godini</w:t>
      </w:r>
      <w:r w:rsidR="000940FE">
        <w:rPr>
          <w:sz w:val="28"/>
          <w:szCs w:val="28"/>
        </w:rPr>
        <w:t xml:space="preserve"> </w:t>
      </w:r>
      <w:r>
        <w:rPr>
          <w:sz w:val="28"/>
          <w:szCs w:val="28"/>
        </w:rPr>
        <w:t>ali im</w:t>
      </w:r>
      <w:r w:rsidR="000940FE">
        <w:rPr>
          <w:sz w:val="28"/>
          <w:szCs w:val="28"/>
        </w:rPr>
        <w:t xml:space="preserve"> je rok dospijeća u siječnju ili veljači</w:t>
      </w:r>
      <w:r>
        <w:rPr>
          <w:sz w:val="28"/>
          <w:szCs w:val="28"/>
        </w:rPr>
        <w:t xml:space="preserve"> ove godine</w:t>
      </w:r>
      <w:r w:rsidR="000940FE">
        <w:rPr>
          <w:sz w:val="28"/>
          <w:szCs w:val="28"/>
        </w:rPr>
        <w:t xml:space="preserve">, a iznose </w:t>
      </w:r>
      <w:r w:rsidR="00842A3E">
        <w:rPr>
          <w:sz w:val="28"/>
          <w:szCs w:val="28"/>
        </w:rPr>
        <w:t>194.118,48</w:t>
      </w:r>
      <w:r w:rsidR="007C3E5E">
        <w:rPr>
          <w:sz w:val="28"/>
          <w:szCs w:val="28"/>
        </w:rPr>
        <w:t xml:space="preserve"> </w:t>
      </w:r>
      <w:r w:rsidR="000940FE">
        <w:rPr>
          <w:sz w:val="28"/>
          <w:szCs w:val="28"/>
        </w:rPr>
        <w:t xml:space="preserve">kn </w:t>
      </w:r>
      <w:r>
        <w:rPr>
          <w:sz w:val="28"/>
          <w:szCs w:val="28"/>
        </w:rPr>
        <w:t xml:space="preserve">(KUF) </w:t>
      </w:r>
    </w:p>
    <w:p w:rsidR="00040D08" w:rsidRDefault="00040D08" w:rsidP="00307B76">
      <w:pPr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  <w:r>
        <w:rPr>
          <w:sz w:val="18"/>
          <w:szCs w:val="18"/>
        </w:rPr>
        <w:t>Mjesto</w:t>
      </w:r>
      <w:r>
        <w:rPr>
          <w:sz w:val="28"/>
          <w:szCs w:val="28"/>
        </w:rPr>
        <w:t xml:space="preserve">:    Velika   </w:t>
      </w:r>
      <w:r>
        <w:rPr>
          <w:sz w:val="18"/>
          <w:szCs w:val="18"/>
        </w:rPr>
        <w:t>datum</w:t>
      </w:r>
      <w:r>
        <w:rPr>
          <w:sz w:val="28"/>
          <w:szCs w:val="28"/>
        </w:rPr>
        <w:t xml:space="preserve">: </w:t>
      </w:r>
      <w:r w:rsidR="004F781C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235923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C208E3">
        <w:rPr>
          <w:sz w:val="28"/>
          <w:szCs w:val="28"/>
        </w:rPr>
        <w:t>2</w:t>
      </w:r>
      <w:r w:rsidR="004F781C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4E29F1">
      <w:pPr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  <w:r>
        <w:rPr>
          <w:sz w:val="18"/>
          <w:szCs w:val="18"/>
        </w:rPr>
        <w:t>Osoba za kontaktiranje</w:t>
      </w:r>
      <w:r>
        <w:rPr>
          <w:sz w:val="28"/>
          <w:szCs w:val="28"/>
        </w:rPr>
        <w:t>:    Vesna Baltić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  <w:r>
        <w:rPr>
          <w:sz w:val="18"/>
          <w:szCs w:val="18"/>
        </w:rPr>
        <w:t>Telefon za kontakt</w:t>
      </w:r>
      <w:r>
        <w:rPr>
          <w:sz w:val="28"/>
          <w:szCs w:val="28"/>
        </w:rPr>
        <w:t>:         034/233-085</w:t>
      </w:r>
    </w:p>
    <w:p w:rsidR="00A80699" w:rsidRDefault="00A80699" w:rsidP="00A80699">
      <w:pPr>
        <w:ind w:left="360"/>
        <w:jc w:val="both"/>
      </w:pPr>
      <w:r>
        <w:rPr>
          <w:sz w:val="18"/>
          <w:szCs w:val="18"/>
        </w:rPr>
        <w:t xml:space="preserve">Adresa e-pošte obveznika:  </w:t>
      </w:r>
      <w:r>
        <w:rPr>
          <w:sz w:val="28"/>
          <w:szCs w:val="28"/>
        </w:rPr>
        <w:t>dom-velika@</w:t>
      </w:r>
      <w:proofErr w:type="spellStart"/>
      <w:r>
        <w:rPr>
          <w:sz w:val="28"/>
          <w:szCs w:val="28"/>
        </w:rPr>
        <w:t>po.t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com.hr</w:t>
      </w:r>
      <w:proofErr w:type="spellEnd"/>
    </w:p>
    <w:p w:rsidR="00A80699" w:rsidRDefault="00724995" w:rsidP="00A80699">
      <w:pPr>
        <w:ind w:left="360"/>
        <w:jc w:val="both"/>
        <w:rPr>
          <w:sz w:val="28"/>
          <w:szCs w:val="28"/>
        </w:rPr>
      </w:pPr>
      <w:r>
        <w:rPr>
          <w:sz w:val="18"/>
          <w:szCs w:val="18"/>
        </w:rPr>
        <w:t>Odgovorna osoba</w:t>
      </w:r>
      <w:r w:rsidR="00A80699">
        <w:rPr>
          <w:sz w:val="28"/>
          <w:szCs w:val="28"/>
        </w:rPr>
        <w:t xml:space="preserve">:     Mirjana Novak, </w:t>
      </w:r>
      <w:r>
        <w:rPr>
          <w:sz w:val="28"/>
          <w:szCs w:val="28"/>
        </w:rPr>
        <w:t xml:space="preserve">magistra </w:t>
      </w:r>
      <w:proofErr w:type="spellStart"/>
      <w:r w:rsidR="00CF1ADF">
        <w:rPr>
          <w:sz w:val="28"/>
          <w:szCs w:val="28"/>
        </w:rPr>
        <w:t>soc.rada</w:t>
      </w:r>
      <w:proofErr w:type="spellEnd"/>
      <w:r w:rsidR="00376097">
        <w:rPr>
          <w:sz w:val="28"/>
          <w:szCs w:val="28"/>
        </w:rPr>
        <w:t>, ravnateljica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DD4CE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 w:rsidR="00724995">
        <w:rPr>
          <w:sz w:val="28"/>
          <w:szCs w:val="28"/>
        </w:rPr>
        <w:t>Odgovorna osoba</w:t>
      </w:r>
      <w:r>
        <w:rPr>
          <w:sz w:val="28"/>
          <w:szCs w:val="28"/>
        </w:rPr>
        <w:t>:</w:t>
      </w:r>
    </w:p>
    <w:p w:rsidR="00DD4CE1" w:rsidRDefault="00DD4CE1" w:rsidP="00A80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b/>
        </w:rPr>
      </w:pPr>
    </w:p>
    <w:p w:rsidR="00A80699" w:rsidRDefault="00A80699" w:rsidP="00A80699">
      <w:pPr>
        <w:ind w:left="360"/>
      </w:pPr>
    </w:p>
    <w:p w:rsidR="00A80699" w:rsidRDefault="00A80699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627269" w:rsidRDefault="00627269"/>
    <w:sectPr w:rsidR="0062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5D1C"/>
    <w:multiLevelType w:val="hybridMultilevel"/>
    <w:tmpl w:val="AD147DB6"/>
    <w:lvl w:ilvl="0" w:tplc="18C0CE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D7C2F3D"/>
    <w:multiLevelType w:val="hybridMultilevel"/>
    <w:tmpl w:val="D2A2529C"/>
    <w:lvl w:ilvl="0" w:tplc="33D01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A6682"/>
    <w:multiLevelType w:val="hybridMultilevel"/>
    <w:tmpl w:val="D4F43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777FE"/>
    <w:multiLevelType w:val="hybridMultilevel"/>
    <w:tmpl w:val="35E02208"/>
    <w:lvl w:ilvl="0" w:tplc="AB6A8CCE">
      <w:start w:val="1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E2"/>
    <w:rsid w:val="00001297"/>
    <w:rsid w:val="0003726B"/>
    <w:rsid w:val="00040175"/>
    <w:rsid w:val="00040D08"/>
    <w:rsid w:val="000430A3"/>
    <w:rsid w:val="000605B5"/>
    <w:rsid w:val="00070657"/>
    <w:rsid w:val="00073237"/>
    <w:rsid w:val="00087709"/>
    <w:rsid w:val="00087D99"/>
    <w:rsid w:val="000940FE"/>
    <w:rsid w:val="000A7A3D"/>
    <w:rsid w:val="000B0C22"/>
    <w:rsid w:val="000B71A3"/>
    <w:rsid w:val="00104F7D"/>
    <w:rsid w:val="0011710C"/>
    <w:rsid w:val="0013181A"/>
    <w:rsid w:val="0019174A"/>
    <w:rsid w:val="001A5689"/>
    <w:rsid w:val="001A68BF"/>
    <w:rsid w:val="001B4F1F"/>
    <w:rsid w:val="001C6E0A"/>
    <w:rsid w:val="001F174A"/>
    <w:rsid w:val="00207DCB"/>
    <w:rsid w:val="00215305"/>
    <w:rsid w:val="00222E71"/>
    <w:rsid w:val="00234AF2"/>
    <w:rsid w:val="00235923"/>
    <w:rsid w:val="0024768A"/>
    <w:rsid w:val="00257AC5"/>
    <w:rsid w:val="00287841"/>
    <w:rsid w:val="002A158E"/>
    <w:rsid w:val="002B617B"/>
    <w:rsid w:val="002B7275"/>
    <w:rsid w:val="002C1396"/>
    <w:rsid w:val="002D603E"/>
    <w:rsid w:val="00305DB5"/>
    <w:rsid w:val="00307B76"/>
    <w:rsid w:val="00330783"/>
    <w:rsid w:val="003407B9"/>
    <w:rsid w:val="00343C01"/>
    <w:rsid w:val="00346006"/>
    <w:rsid w:val="00356BDC"/>
    <w:rsid w:val="00365CBE"/>
    <w:rsid w:val="00373761"/>
    <w:rsid w:val="00376097"/>
    <w:rsid w:val="00391865"/>
    <w:rsid w:val="00393B1E"/>
    <w:rsid w:val="003A4BDD"/>
    <w:rsid w:val="003B03BE"/>
    <w:rsid w:val="004045C7"/>
    <w:rsid w:val="00423015"/>
    <w:rsid w:val="00437FE7"/>
    <w:rsid w:val="00446CB8"/>
    <w:rsid w:val="00462896"/>
    <w:rsid w:val="00484A64"/>
    <w:rsid w:val="004B700B"/>
    <w:rsid w:val="004D7511"/>
    <w:rsid w:val="004E29F1"/>
    <w:rsid w:val="004E4D8E"/>
    <w:rsid w:val="004F781C"/>
    <w:rsid w:val="00506084"/>
    <w:rsid w:val="005077CC"/>
    <w:rsid w:val="00525BD6"/>
    <w:rsid w:val="0052784E"/>
    <w:rsid w:val="00533B42"/>
    <w:rsid w:val="00554C6F"/>
    <w:rsid w:val="00557E5D"/>
    <w:rsid w:val="00582069"/>
    <w:rsid w:val="00596FA5"/>
    <w:rsid w:val="005B0BA9"/>
    <w:rsid w:val="005B37AA"/>
    <w:rsid w:val="005C6196"/>
    <w:rsid w:val="005D2107"/>
    <w:rsid w:val="005E459D"/>
    <w:rsid w:val="006035E6"/>
    <w:rsid w:val="00626580"/>
    <w:rsid w:val="00627269"/>
    <w:rsid w:val="006303F6"/>
    <w:rsid w:val="00635104"/>
    <w:rsid w:val="00645E5B"/>
    <w:rsid w:val="006565DC"/>
    <w:rsid w:val="00663D29"/>
    <w:rsid w:val="0067106E"/>
    <w:rsid w:val="00691447"/>
    <w:rsid w:val="006916B7"/>
    <w:rsid w:val="006D5804"/>
    <w:rsid w:val="006E3CDA"/>
    <w:rsid w:val="007067B1"/>
    <w:rsid w:val="0071660A"/>
    <w:rsid w:val="00724995"/>
    <w:rsid w:val="007273FF"/>
    <w:rsid w:val="00734FFB"/>
    <w:rsid w:val="00751FF1"/>
    <w:rsid w:val="00771312"/>
    <w:rsid w:val="007812D9"/>
    <w:rsid w:val="00781C14"/>
    <w:rsid w:val="007C3E5E"/>
    <w:rsid w:val="007C6F35"/>
    <w:rsid w:val="007E341E"/>
    <w:rsid w:val="007E50D2"/>
    <w:rsid w:val="007F4B2A"/>
    <w:rsid w:val="00804601"/>
    <w:rsid w:val="00805B48"/>
    <w:rsid w:val="00825DFE"/>
    <w:rsid w:val="0083226B"/>
    <w:rsid w:val="00840209"/>
    <w:rsid w:val="00842A3E"/>
    <w:rsid w:val="00855657"/>
    <w:rsid w:val="00880C2D"/>
    <w:rsid w:val="008818A6"/>
    <w:rsid w:val="00891930"/>
    <w:rsid w:val="008B33C7"/>
    <w:rsid w:val="008E4387"/>
    <w:rsid w:val="0090461B"/>
    <w:rsid w:val="00912BE2"/>
    <w:rsid w:val="009330EC"/>
    <w:rsid w:val="0094772B"/>
    <w:rsid w:val="00953743"/>
    <w:rsid w:val="00974A29"/>
    <w:rsid w:val="00974A5D"/>
    <w:rsid w:val="009C0383"/>
    <w:rsid w:val="009D66A2"/>
    <w:rsid w:val="009F020D"/>
    <w:rsid w:val="00A257FF"/>
    <w:rsid w:val="00A2648B"/>
    <w:rsid w:val="00A30764"/>
    <w:rsid w:val="00A50B26"/>
    <w:rsid w:val="00A80699"/>
    <w:rsid w:val="00A84F92"/>
    <w:rsid w:val="00A91C6F"/>
    <w:rsid w:val="00AA5616"/>
    <w:rsid w:val="00AC6697"/>
    <w:rsid w:val="00AD0E6D"/>
    <w:rsid w:val="00B05DDB"/>
    <w:rsid w:val="00B472B1"/>
    <w:rsid w:val="00B52EC6"/>
    <w:rsid w:val="00B67E27"/>
    <w:rsid w:val="00BB0B83"/>
    <w:rsid w:val="00BD44C5"/>
    <w:rsid w:val="00C00384"/>
    <w:rsid w:val="00C03F52"/>
    <w:rsid w:val="00C05CE8"/>
    <w:rsid w:val="00C208E3"/>
    <w:rsid w:val="00C4629A"/>
    <w:rsid w:val="00C513F1"/>
    <w:rsid w:val="00C647A1"/>
    <w:rsid w:val="00C959CB"/>
    <w:rsid w:val="00C96E24"/>
    <w:rsid w:val="00CA2D5E"/>
    <w:rsid w:val="00CB3251"/>
    <w:rsid w:val="00CC6EEF"/>
    <w:rsid w:val="00CD7FD9"/>
    <w:rsid w:val="00CF1ADF"/>
    <w:rsid w:val="00D00327"/>
    <w:rsid w:val="00D05DCA"/>
    <w:rsid w:val="00D17769"/>
    <w:rsid w:val="00D26DCD"/>
    <w:rsid w:val="00D32E02"/>
    <w:rsid w:val="00D5623D"/>
    <w:rsid w:val="00D74896"/>
    <w:rsid w:val="00DB4A3C"/>
    <w:rsid w:val="00DB7712"/>
    <w:rsid w:val="00DD2155"/>
    <w:rsid w:val="00DD4CE1"/>
    <w:rsid w:val="00E043A6"/>
    <w:rsid w:val="00E11F92"/>
    <w:rsid w:val="00E45685"/>
    <w:rsid w:val="00E547EB"/>
    <w:rsid w:val="00E61231"/>
    <w:rsid w:val="00EB7825"/>
    <w:rsid w:val="00EC5949"/>
    <w:rsid w:val="00ED15A3"/>
    <w:rsid w:val="00EE0BDD"/>
    <w:rsid w:val="00EE68F2"/>
    <w:rsid w:val="00EF53BE"/>
    <w:rsid w:val="00F26BB5"/>
    <w:rsid w:val="00F44F0C"/>
    <w:rsid w:val="00F46027"/>
    <w:rsid w:val="00F5655D"/>
    <w:rsid w:val="00F57B20"/>
    <w:rsid w:val="00FA1526"/>
    <w:rsid w:val="00FA4526"/>
    <w:rsid w:val="00FC12E7"/>
    <w:rsid w:val="00FC17F1"/>
    <w:rsid w:val="00FC7FEE"/>
    <w:rsid w:val="00FD0540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0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7D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DCB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840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0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7D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DCB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840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3D848-52C5-44C2-ABDE-9990A9F4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1819</TotalTime>
  <Pages>7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korisnik538</dc:creator>
  <cp:keywords/>
  <dc:description/>
  <cp:lastModifiedBy>Windows korisnik</cp:lastModifiedBy>
  <cp:revision>100</cp:revision>
  <cp:lastPrinted>2017-01-27T07:20:00Z</cp:lastPrinted>
  <dcterms:created xsi:type="dcterms:W3CDTF">2015-01-28T08:16:00Z</dcterms:created>
  <dcterms:modified xsi:type="dcterms:W3CDTF">2023-01-30T10:52:00Z</dcterms:modified>
</cp:coreProperties>
</file>